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43CC5" w14:textId="4BDC7163" w:rsidR="00193630" w:rsidRPr="00F02EAF" w:rsidRDefault="00F02EAF" w:rsidP="00AF404C">
      <w:pPr>
        <w:jc w:val="both"/>
        <w:rPr>
          <w:b/>
          <w:bCs/>
        </w:rPr>
      </w:pPr>
      <w:r>
        <w:rPr>
          <w:b/>
          <w:bCs/>
        </w:rPr>
        <w:t xml:space="preserve">Qu’est qu’une écurie active ? </w:t>
      </w:r>
    </w:p>
    <w:p w14:paraId="40A38C46" w14:textId="5D493C7C" w:rsidR="00193630" w:rsidRDefault="00193630" w:rsidP="00AF404C">
      <w:pPr>
        <w:jc w:val="both"/>
        <w:rPr>
          <w:b/>
          <w:bCs/>
          <w:u w:val="single"/>
        </w:rPr>
      </w:pPr>
    </w:p>
    <w:p w14:paraId="5DA23FD4" w14:textId="5D7C95F6" w:rsidR="00193630" w:rsidRDefault="00F37385" w:rsidP="00AF404C">
      <w:pPr>
        <w:jc w:val="both"/>
      </w:pPr>
      <w:r>
        <w:t>Une écurie active</w:t>
      </w:r>
      <w:r w:rsidR="00F02EAF">
        <w:t xml:space="preserve"> est un système d’hébergement des équidés</w:t>
      </w:r>
      <w:r w:rsidR="00193630" w:rsidRPr="00193630">
        <w:t xml:space="preserve"> en groupe</w:t>
      </w:r>
      <w:r w:rsidR="00F02EAF">
        <w:t>, s’appuyant sur des solutions techniques pour optimiser l’espace et son organisation dans l’objectif de répondre au budget temps du cheval</w:t>
      </w:r>
      <w:r w:rsidR="00193630">
        <w:t>.</w:t>
      </w:r>
      <w:r w:rsidR="008A6F45">
        <w:t xml:space="preserve"> </w:t>
      </w:r>
      <w:r w:rsidR="00193630">
        <w:t xml:space="preserve"> </w:t>
      </w:r>
    </w:p>
    <w:p w14:paraId="4D463A9E" w14:textId="038E7733" w:rsidR="00287925" w:rsidRDefault="00F02EAF" w:rsidP="00AF404C">
      <w:pPr>
        <w:jc w:val="both"/>
      </w:pPr>
      <w:r>
        <w:t>En effet, u</w:t>
      </w:r>
      <w:r w:rsidR="00F37385">
        <w:t xml:space="preserve">n cheval </w:t>
      </w:r>
      <w:r>
        <w:t xml:space="preserve">en conditions dites naturelles </w:t>
      </w:r>
      <w:r w:rsidR="00424C6B">
        <w:t>répartit ses activités sur 24h de la manière suivante</w:t>
      </w:r>
      <w:r w:rsidR="00287925">
        <w:t xml:space="preserve"> : </w:t>
      </w:r>
    </w:p>
    <w:p w14:paraId="302D19D5" w14:textId="77777777" w:rsidR="00287925" w:rsidRPr="00287925" w:rsidRDefault="00287925" w:rsidP="00AF404C">
      <w:pPr>
        <w:pStyle w:val="Paragraphedeliste"/>
        <w:numPr>
          <w:ilvl w:val="0"/>
          <w:numId w:val="9"/>
        </w:numPr>
        <w:jc w:val="both"/>
      </w:pPr>
      <w:r w:rsidRPr="00287925">
        <w:t xml:space="preserve">Recherche et consommation de nourriture : 14-15h, soit 60% de son budget-temps ; </w:t>
      </w:r>
    </w:p>
    <w:p w14:paraId="4D44C829" w14:textId="2D7DF0DC" w:rsidR="00287925" w:rsidRPr="00287925" w:rsidRDefault="00287925" w:rsidP="00AF404C">
      <w:pPr>
        <w:pStyle w:val="Paragraphedeliste"/>
        <w:numPr>
          <w:ilvl w:val="0"/>
          <w:numId w:val="9"/>
        </w:numPr>
        <w:jc w:val="both"/>
      </w:pPr>
      <w:r w:rsidRPr="00287925">
        <w:t xml:space="preserve">Repos debout ou couché : 6h, soit 25% de son budget-temps ; </w:t>
      </w:r>
    </w:p>
    <w:p w14:paraId="62BFA72E" w14:textId="59E0E91B" w:rsidR="00287925" w:rsidRPr="00287925" w:rsidRDefault="00424C6B" w:rsidP="00AF404C">
      <w:pPr>
        <w:pStyle w:val="Paragraphedeliste"/>
        <w:numPr>
          <w:ilvl w:val="0"/>
          <w:numId w:val="9"/>
        </w:numPr>
        <w:jc w:val="both"/>
      </w:pPr>
      <w:r w:rsidRPr="00287925">
        <w:t>Déplacements</w:t>
      </w:r>
      <w:r w:rsidR="00287925" w:rsidRPr="00287925">
        <w:t xml:space="preserve">, essentiellement au pas, autres que </w:t>
      </w:r>
      <w:r w:rsidRPr="00287925">
        <w:t>lies</w:t>
      </w:r>
      <w:r w:rsidR="00287925" w:rsidRPr="00287925">
        <w:t xml:space="preserve"> à l’alimentation : 1-2h, soit 6% de son budget-temps ; </w:t>
      </w:r>
    </w:p>
    <w:p w14:paraId="6D7D8B31" w14:textId="21D81BEA" w:rsidR="00287925" w:rsidRPr="00287925" w:rsidRDefault="00287925" w:rsidP="00AF404C">
      <w:pPr>
        <w:pStyle w:val="Paragraphedeliste"/>
        <w:numPr>
          <w:ilvl w:val="0"/>
          <w:numId w:val="9"/>
        </w:numPr>
        <w:jc w:val="both"/>
      </w:pPr>
      <w:r w:rsidRPr="00287925">
        <w:t xml:space="preserve">Surveillance de l’environnement : 1-2h, soit 6% de son budget-temps ; </w:t>
      </w:r>
    </w:p>
    <w:p w14:paraId="0451BDD5" w14:textId="178935CC" w:rsidR="00287925" w:rsidRPr="00287925" w:rsidRDefault="00287925" w:rsidP="00AF404C">
      <w:pPr>
        <w:pStyle w:val="Paragraphedeliste"/>
        <w:numPr>
          <w:ilvl w:val="0"/>
          <w:numId w:val="9"/>
        </w:numPr>
        <w:jc w:val="both"/>
      </w:pPr>
      <w:r w:rsidRPr="00287925">
        <w:t xml:space="preserve">Autres : toilettage, interactions avec les </w:t>
      </w:r>
      <w:r w:rsidR="00424C6B" w:rsidRPr="00287925">
        <w:t>congénères</w:t>
      </w:r>
      <w:r w:rsidRPr="00287925">
        <w:t xml:space="preserve">, reproduction, comportements </w:t>
      </w:r>
      <w:r w:rsidR="00424C6B" w:rsidRPr="00287925">
        <w:t>excrétoires</w:t>
      </w:r>
      <w:r w:rsidRPr="00287925">
        <w:t xml:space="preserve">... </w:t>
      </w:r>
    </w:p>
    <w:p w14:paraId="4EEC3E90" w14:textId="5330E65A" w:rsidR="00287925" w:rsidRPr="00287925" w:rsidRDefault="00287925" w:rsidP="00AF404C">
      <w:pPr>
        <w:jc w:val="both"/>
        <w:rPr>
          <w:rFonts w:ascii="Times New Roman" w:eastAsia="Times New Roman" w:hAnsi="Times New Roman" w:cs="Times New Roman"/>
          <w:lang w:eastAsia="fr-FR"/>
        </w:rPr>
      </w:pPr>
      <w:r w:rsidRPr="00287925">
        <w:rPr>
          <w:rFonts w:ascii="Times New Roman" w:eastAsia="Times New Roman" w:hAnsi="Times New Roman" w:cs="Times New Roman"/>
          <w:lang w:eastAsia="fr-FR"/>
        </w:rPr>
        <w:fldChar w:fldCharType="begin"/>
      </w:r>
      <w:r w:rsidRPr="00287925">
        <w:rPr>
          <w:rFonts w:ascii="Times New Roman" w:eastAsia="Times New Roman" w:hAnsi="Times New Roman" w:cs="Times New Roman"/>
          <w:lang w:eastAsia="fr-FR"/>
        </w:rPr>
        <w:instrText xml:space="preserve"> INCLUDEPICTURE "/var/folders/dm/l8887jdd1b9fkl6q2q4hvf0c0000gn/T/com.microsoft.Word/WebArchiveCopyPasteTempFiles/page61image15232064" \* MERGEFORMATINET </w:instrText>
      </w:r>
      <w:r w:rsidRPr="00287925">
        <w:rPr>
          <w:rFonts w:ascii="Times New Roman" w:eastAsia="Times New Roman" w:hAnsi="Times New Roman" w:cs="Times New Roman"/>
          <w:lang w:eastAsia="fr-FR"/>
        </w:rPr>
        <w:fldChar w:fldCharType="separate"/>
      </w:r>
      <w:r w:rsidRPr="00287925">
        <w:rPr>
          <w:rFonts w:ascii="Times New Roman" w:eastAsia="Times New Roman" w:hAnsi="Times New Roman" w:cs="Times New Roman"/>
          <w:noProof/>
          <w:lang w:eastAsia="fr-FR"/>
        </w:rPr>
        <w:drawing>
          <wp:inline distT="0" distB="0" distL="0" distR="0" wp14:anchorId="05B948DE" wp14:editId="5B1BC3BC">
            <wp:extent cx="5756910" cy="25400"/>
            <wp:effectExtent l="0" t="0" r="0" b="0"/>
            <wp:docPr id="2" name="Image 2" descr="page61image15232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61image152320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25400"/>
                    </a:xfrm>
                    <a:prstGeom prst="rect">
                      <a:avLst/>
                    </a:prstGeom>
                    <a:noFill/>
                    <a:ln>
                      <a:noFill/>
                    </a:ln>
                  </pic:spPr>
                </pic:pic>
              </a:graphicData>
            </a:graphic>
          </wp:inline>
        </w:drawing>
      </w:r>
      <w:r w:rsidRPr="00287925">
        <w:rPr>
          <w:rFonts w:ascii="Times New Roman" w:eastAsia="Times New Roman" w:hAnsi="Times New Roman" w:cs="Times New Roman"/>
          <w:lang w:eastAsia="fr-FR"/>
        </w:rPr>
        <w:fldChar w:fldCharType="end"/>
      </w:r>
    </w:p>
    <w:p w14:paraId="52CC7850" w14:textId="2C98D118" w:rsidR="00193630" w:rsidRDefault="00424C6B" w:rsidP="00AF404C">
      <w:pPr>
        <w:jc w:val="both"/>
      </w:pPr>
      <w:r>
        <w:t xml:space="preserve">En permettant aux équidés de réaliser ces activités de manière libre, en groupe, l’écurie active leur apporte des bénéfices </w:t>
      </w:r>
      <w:r w:rsidR="00EF5766">
        <w:t>évidant</w:t>
      </w:r>
      <w:r>
        <w:t>. Par l</w:t>
      </w:r>
      <w:r w:rsidR="007129CE">
        <w:t xml:space="preserve">a gestion </w:t>
      </w:r>
      <w:r>
        <w:t xml:space="preserve">en groupe et non plus </w:t>
      </w:r>
      <w:r w:rsidR="007129CE">
        <w:t>à l’individu, e</w:t>
      </w:r>
      <w:r>
        <w:t xml:space="preserve">lle apporte également des bénéfices aux </w:t>
      </w:r>
      <w:r w:rsidR="007129CE">
        <w:t>professionnels qui travaillent</w:t>
      </w:r>
      <w:r>
        <w:t xml:space="preserve"> </w:t>
      </w:r>
      <w:r w:rsidR="007129CE">
        <w:t>sur</w:t>
      </w:r>
      <w:r>
        <w:t xml:space="preserve"> la structure</w:t>
      </w:r>
      <w:r w:rsidR="007129CE">
        <w:t> :</w:t>
      </w:r>
    </w:p>
    <w:p w14:paraId="4CDEDE16" w14:textId="77777777" w:rsidR="00F37385" w:rsidRDefault="00F37385" w:rsidP="00AF404C">
      <w:pPr>
        <w:jc w:val="both"/>
      </w:pPr>
    </w:p>
    <w:tbl>
      <w:tblPr>
        <w:tblStyle w:val="Grilledutableau"/>
        <w:tblpPr w:leftFromText="141" w:rightFromText="141" w:vertAnchor="text" w:horzAnchor="margin" w:tblpY="87"/>
        <w:tblW w:w="9209" w:type="dxa"/>
        <w:tblLook w:val="04A0" w:firstRow="1" w:lastRow="0" w:firstColumn="1" w:lastColumn="0" w:noHBand="0" w:noVBand="1"/>
      </w:tblPr>
      <w:tblGrid>
        <w:gridCol w:w="4248"/>
        <w:gridCol w:w="4961"/>
      </w:tblGrid>
      <w:tr w:rsidR="00F37385" w14:paraId="225FE0C0" w14:textId="77777777" w:rsidTr="0023343F">
        <w:tc>
          <w:tcPr>
            <w:tcW w:w="4248" w:type="dxa"/>
            <w:shd w:val="clear" w:color="auto" w:fill="A8D08D" w:themeFill="accent6" w:themeFillTint="99"/>
          </w:tcPr>
          <w:p w14:paraId="47D1867A" w14:textId="2E402A77" w:rsidR="00F37385" w:rsidRPr="00193630" w:rsidRDefault="00F37385" w:rsidP="00AF404C">
            <w:pPr>
              <w:jc w:val="both"/>
            </w:pPr>
            <w:r>
              <w:t>Bénéfice</w:t>
            </w:r>
            <w:r w:rsidR="007129CE">
              <w:t>s</w:t>
            </w:r>
            <w:r>
              <w:t xml:space="preserve"> pour l’</w:t>
            </w:r>
            <w:r w:rsidRPr="00193630">
              <w:t>équin</w:t>
            </w:r>
          </w:p>
        </w:tc>
        <w:tc>
          <w:tcPr>
            <w:tcW w:w="4961" w:type="dxa"/>
            <w:shd w:val="clear" w:color="auto" w:fill="A8D08D" w:themeFill="accent6" w:themeFillTint="99"/>
          </w:tcPr>
          <w:p w14:paraId="4C20D388" w14:textId="6EA9E4C7" w:rsidR="00F37385" w:rsidRPr="00193630" w:rsidRDefault="00F37385" w:rsidP="00AF404C">
            <w:pPr>
              <w:jc w:val="both"/>
            </w:pPr>
            <w:r>
              <w:t>Bénéfice</w:t>
            </w:r>
            <w:r w:rsidR="007129CE">
              <w:t>s</w:t>
            </w:r>
            <w:r>
              <w:t xml:space="preserve"> pour</w:t>
            </w:r>
            <w:r w:rsidRPr="00193630">
              <w:t xml:space="preserve"> </w:t>
            </w:r>
            <w:r>
              <w:t>l’</w:t>
            </w:r>
            <w:r w:rsidRPr="00193630">
              <w:t>humain</w:t>
            </w:r>
          </w:p>
        </w:tc>
      </w:tr>
      <w:tr w:rsidR="00F37385" w14:paraId="0FAABECD" w14:textId="77777777" w:rsidTr="0023343F">
        <w:tc>
          <w:tcPr>
            <w:tcW w:w="4248" w:type="dxa"/>
          </w:tcPr>
          <w:p w14:paraId="0F7289C1" w14:textId="3CAA0F5B" w:rsidR="00F37385" w:rsidRDefault="007129CE" w:rsidP="00AF404C">
            <w:pPr>
              <w:ind w:left="360"/>
              <w:jc w:val="both"/>
            </w:pPr>
            <w:r>
              <w:t>Vie en groupe + activité + comportement naturel + environnement stimulant = diminution de l’a</w:t>
            </w:r>
            <w:r w:rsidR="00F37385">
              <w:t>gressivité</w:t>
            </w:r>
            <w:r>
              <w:t>, p</w:t>
            </w:r>
            <w:r w:rsidR="00F37385">
              <w:t xml:space="preserve">révention </w:t>
            </w:r>
            <w:r>
              <w:t xml:space="preserve">des </w:t>
            </w:r>
            <w:r w:rsidR="00F37385">
              <w:t>pathologies</w:t>
            </w:r>
            <w:r>
              <w:t xml:space="preserve"> </w:t>
            </w:r>
            <w:r w:rsidR="00F37385">
              <w:t>(comportement</w:t>
            </w:r>
            <w:r>
              <w:t xml:space="preserve"> </w:t>
            </w:r>
            <w:r w:rsidR="00F37385">
              <w:t>/</w:t>
            </w:r>
            <w:r>
              <w:t xml:space="preserve"> </w:t>
            </w:r>
            <w:r w:rsidR="00F37385">
              <w:t>respiration</w:t>
            </w:r>
            <w:r>
              <w:t xml:space="preserve"> </w:t>
            </w:r>
            <w:r w:rsidR="00F37385">
              <w:t>/</w:t>
            </w:r>
            <w:r>
              <w:t xml:space="preserve"> </w:t>
            </w:r>
            <w:r w:rsidR="00F37385">
              <w:t>digestion</w:t>
            </w:r>
            <w:r w:rsidR="008E1F22">
              <w:t>…</w:t>
            </w:r>
            <w:r w:rsidR="00F37385">
              <w:t>)</w:t>
            </w:r>
          </w:p>
          <w:p w14:paraId="381B7333" w14:textId="727F11BB" w:rsidR="00F37385" w:rsidRDefault="00F37385" w:rsidP="00AF404C">
            <w:pPr>
              <w:jc w:val="both"/>
            </w:pPr>
          </w:p>
        </w:tc>
        <w:tc>
          <w:tcPr>
            <w:tcW w:w="4961" w:type="dxa"/>
          </w:tcPr>
          <w:p w14:paraId="101F4D50" w14:textId="761DBC52" w:rsidR="00F37385" w:rsidRDefault="00F37385" w:rsidP="00AF404C">
            <w:pPr>
              <w:pStyle w:val="Paragraphedeliste"/>
              <w:numPr>
                <w:ilvl w:val="0"/>
                <w:numId w:val="1"/>
              </w:numPr>
              <w:jc w:val="both"/>
            </w:pPr>
            <w:r>
              <w:t>Améliore qualité relationnelle aux chevaux</w:t>
            </w:r>
            <w:r w:rsidR="008E1F22">
              <w:t>, + de temps pour les observer</w:t>
            </w:r>
            <w:r>
              <w:t xml:space="preserve"> </w:t>
            </w:r>
          </w:p>
          <w:p w14:paraId="1BE5AB1D" w14:textId="50CD5F91" w:rsidR="00F37385" w:rsidRDefault="00F37385" w:rsidP="00AF404C">
            <w:pPr>
              <w:pStyle w:val="Paragraphedeliste"/>
              <w:numPr>
                <w:ilvl w:val="0"/>
                <w:numId w:val="1"/>
              </w:numPr>
              <w:jc w:val="both"/>
            </w:pPr>
            <w:r>
              <w:t>+ de sécurité car moins d’</w:t>
            </w:r>
            <w:r w:rsidR="008E1F22">
              <w:t>agressivité de la part des équidés</w:t>
            </w:r>
          </w:p>
          <w:p w14:paraId="54E24216" w14:textId="1C81BDD6" w:rsidR="00F37385" w:rsidRDefault="00F37385" w:rsidP="00AF404C">
            <w:pPr>
              <w:pStyle w:val="Paragraphedeliste"/>
              <w:numPr>
                <w:ilvl w:val="0"/>
                <w:numId w:val="1"/>
              </w:numPr>
              <w:jc w:val="both"/>
            </w:pPr>
            <w:r>
              <w:t>Offre différenci</w:t>
            </w:r>
            <w:r w:rsidR="00E84034">
              <w:t>ée</w:t>
            </w:r>
            <w:r w:rsidR="00EF5766">
              <w:t xml:space="preserve"> pour les clients</w:t>
            </w:r>
          </w:p>
          <w:p w14:paraId="070E3BEF" w14:textId="02BBADBB" w:rsidR="00F37385" w:rsidRDefault="00F37385" w:rsidP="00AF404C">
            <w:pPr>
              <w:pStyle w:val="Paragraphedeliste"/>
              <w:numPr>
                <w:ilvl w:val="0"/>
                <w:numId w:val="1"/>
              </w:numPr>
              <w:jc w:val="both"/>
            </w:pPr>
            <w:r>
              <w:t xml:space="preserve">Gain de temps </w:t>
            </w:r>
            <w:r w:rsidR="008E1F22">
              <w:t>et diminution de la pénibilité sur les tâches quotidiennes (nourriture, entretien…)</w:t>
            </w:r>
          </w:p>
          <w:p w14:paraId="481DEF8E" w14:textId="33F20AD1" w:rsidR="00F37385" w:rsidRDefault="00F37385" w:rsidP="00AF404C">
            <w:pPr>
              <w:pStyle w:val="Paragraphedeliste"/>
              <w:numPr>
                <w:ilvl w:val="0"/>
                <w:numId w:val="1"/>
              </w:numPr>
              <w:jc w:val="both"/>
            </w:pPr>
            <w:r>
              <w:t xml:space="preserve">Diminution </w:t>
            </w:r>
            <w:r w:rsidR="008E1F22">
              <w:t xml:space="preserve">des </w:t>
            </w:r>
            <w:r>
              <w:t>frais vét</w:t>
            </w:r>
            <w:r w:rsidR="008E1F22">
              <w:t>érinaires</w:t>
            </w:r>
            <w:r>
              <w:t xml:space="preserve"> </w:t>
            </w:r>
          </w:p>
          <w:p w14:paraId="3F7BE91C" w14:textId="2E8A1714" w:rsidR="00F37385" w:rsidRDefault="008E1F22" w:rsidP="00AF404C">
            <w:pPr>
              <w:pStyle w:val="Paragraphedeliste"/>
              <w:numPr>
                <w:ilvl w:val="0"/>
                <w:numId w:val="1"/>
              </w:numPr>
              <w:jc w:val="both"/>
            </w:pPr>
            <w:r>
              <w:t>Réponse aux attentes</w:t>
            </w:r>
            <w:r w:rsidR="00F37385">
              <w:t xml:space="preserve"> sociétal</w:t>
            </w:r>
            <w:r w:rsidR="00E84034">
              <w:t>e</w:t>
            </w:r>
            <w:r>
              <w:t>s</w:t>
            </w:r>
          </w:p>
        </w:tc>
      </w:tr>
    </w:tbl>
    <w:p w14:paraId="5B116290" w14:textId="77777777" w:rsidR="0023343F" w:rsidRDefault="0023343F" w:rsidP="00AF404C">
      <w:pPr>
        <w:spacing w:before="100" w:beforeAutospacing="1" w:after="100" w:afterAutospacing="1"/>
        <w:jc w:val="both"/>
      </w:pPr>
    </w:p>
    <w:p w14:paraId="5AA58132" w14:textId="2836D836" w:rsidR="00897C75" w:rsidRPr="00897C75" w:rsidRDefault="00897C75" w:rsidP="00AF404C">
      <w:pPr>
        <w:spacing w:before="100" w:beforeAutospacing="1" w:after="100" w:afterAutospacing="1"/>
        <w:jc w:val="both"/>
      </w:pPr>
      <w:r w:rsidRPr="00897C75">
        <w:t xml:space="preserve">L’écurie active est équipée de systèmes automatiques pour la distribution de nourriture, permettant la gestion individualisée de chaque cheval, avec la possibilité́ de fractionner le repas total en autant de petites quantités que le souhaite le cheval. Il permet aussi de repérer très vite un cheval qui s’alimente différemment. </w:t>
      </w:r>
    </w:p>
    <w:p w14:paraId="1A5A49B0" w14:textId="4A9739B4" w:rsidR="00897C75" w:rsidRPr="00897C75" w:rsidRDefault="00897C75" w:rsidP="00AF404C">
      <w:pPr>
        <w:spacing w:before="100" w:beforeAutospacing="1" w:after="100" w:afterAutospacing="1"/>
        <w:jc w:val="both"/>
      </w:pPr>
      <w:r w:rsidRPr="00897C75">
        <w:t>Les différents points d’intérêt sont r</w:t>
      </w:r>
      <w:r>
        <w:t>é</w:t>
      </w:r>
      <w:r w:rsidRPr="00897C75">
        <w:t>partis de façon à obliger les chevaux à se déplacer pour accéder aux ressources</w:t>
      </w:r>
      <w:r>
        <w:t xml:space="preserve"> (fourrages, aliments concentrés, zones de repos, eau, zone de grattage, prairie…)</w:t>
      </w:r>
      <w:r w:rsidRPr="00897C75">
        <w:t>. Les installations sont assez techniques</w:t>
      </w:r>
      <w:r>
        <w:t>. Elles</w:t>
      </w:r>
      <w:r w:rsidRPr="00897C75">
        <w:t xml:space="preserve"> nécessitent un entretien régulier : sol stabilisé ou revêtement en caoutchouc, aires de détente en sable, abris artificiels, colliers connectés pour la gestion individualisée des rations... </w:t>
      </w:r>
    </w:p>
    <w:p w14:paraId="6DD7849B" w14:textId="5A63A0AD" w:rsidR="008A6F45" w:rsidRDefault="008A6F45" w:rsidP="00AF404C">
      <w:pPr>
        <w:jc w:val="both"/>
      </w:pPr>
    </w:p>
    <w:p w14:paraId="1CAAA863" w14:textId="77777777" w:rsidR="00897C75" w:rsidRDefault="00897C75" w:rsidP="00AF404C">
      <w:pPr>
        <w:jc w:val="both"/>
      </w:pPr>
    </w:p>
    <w:p w14:paraId="25F5593C" w14:textId="268D7ABF" w:rsidR="00193630" w:rsidRDefault="00EF5766" w:rsidP="00AF404C">
      <w:pPr>
        <w:jc w:val="both"/>
      </w:pPr>
      <w:r>
        <w:t xml:space="preserve">La réussite d’une écurie active passe par différents points clés : </w:t>
      </w:r>
    </w:p>
    <w:p w14:paraId="5C8DAC69" w14:textId="34F33BFB" w:rsidR="00EF5766" w:rsidRDefault="00EF5766" w:rsidP="00AF404C">
      <w:pPr>
        <w:pStyle w:val="Paragraphedeliste"/>
        <w:numPr>
          <w:ilvl w:val="0"/>
          <w:numId w:val="10"/>
        </w:numPr>
        <w:jc w:val="both"/>
      </w:pPr>
      <w:r>
        <w:t xml:space="preserve">Qualité de la conception : organisation de l’espace optimale pour les professionnels qui sont en charge des soins et de l’entretien, bien réfléchir la disposition des ressources </w:t>
      </w:r>
      <w:r w:rsidR="008A6F45">
        <w:t>pour favoriser les déplacements, bien penser les différentes zones et notamment les clôtures pour que les équidés subordonnés disposent de zones refuges, puissent accéder aux ressources et ne puissent se faire coincer dans un angle par un dominant.</w:t>
      </w:r>
    </w:p>
    <w:p w14:paraId="09B7BA3E" w14:textId="445E97E9" w:rsidR="00193630" w:rsidRDefault="00897C75" w:rsidP="00AF404C">
      <w:pPr>
        <w:pStyle w:val="Paragraphedeliste"/>
        <w:numPr>
          <w:ilvl w:val="0"/>
          <w:numId w:val="10"/>
        </w:numPr>
        <w:jc w:val="both"/>
      </w:pPr>
      <w:r>
        <w:t>S</w:t>
      </w:r>
      <w:r w:rsidR="00F37385">
        <w:t>tabilit</w:t>
      </w:r>
      <w:r w:rsidR="00E84034">
        <w:t>é</w:t>
      </w:r>
      <w:r w:rsidR="00F37385">
        <w:t xml:space="preserve"> du troupeau </w:t>
      </w:r>
      <w:r>
        <w:t>afin que la place de chaque équidé dans la hiérarchie puisse être définie</w:t>
      </w:r>
      <w:r w:rsidR="0023343F">
        <w:t>.</w:t>
      </w:r>
    </w:p>
    <w:p w14:paraId="26894EAC" w14:textId="0B292434" w:rsidR="00193630" w:rsidRDefault="00387022" w:rsidP="00AF404C">
      <w:pPr>
        <w:pStyle w:val="Paragraphedeliste"/>
        <w:numPr>
          <w:ilvl w:val="0"/>
          <w:numId w:val="10"/>
        </w:numPr>
        <w:jc w:val="both"/>
      </w:pPr>
      <w:r>
        <w:t xml:space="preserve">Compétences et disponibilités des professionnels en charge des équidés afin qu’ils soient capables de les observer, d’analyser leur comportement et d’ajuster leurs pratiques et les aménagements en fonction des </w:t>
      </w:r>
      <w:r w:rsidR="0023343F">
        <w:t>observations.</w:t>
      </w:r>
    </w:p>
    <w:p w14:paraId="14203208" w14:textId="1992EC5C" w:rsidR="00CB6F71" w:rsidRDefault="00CB6F71" w:rsidP="00AF404C">
      <w:pPr>
        <w:tabs>
          <w:tab w:val="left" w:pos="2393"/>
        </w:tabs>
        <w:jc w:val="both"/>
      </w:pPr>
    </w:p>
    <w:p w14:paraId="106DA9FA" w14:textId="44FF0B13" w:rsidR="00EF5766" w:rsidRDefault="0023343F" w:rsidP="00AF404C">
      <w:pPr>
        <w:jc w:val="both"/>
      </w:pPr>
      <w:r>
        <w:t>Dans tous les cas, il est important de penser bien-être des équidés dans le respect de l’humain.</w:t>
      </w:r>
    </w:p>
    <w:p w14:paraId="0758ACCD" w14:textId="6FE9E03A" w:rsidR="0023343F" w:rsidRDefault="0023343F" w:rsidP="00AF404C">
      <w:pPr>
        <w:jc w:val="both"/>
      </w:pPr>
    </w:p>
    <w:p w14:paraId="7A4C1444" w14:textId="69D5F3B3" w:rsidR="0023343F" w:rsidRDefault="0023343F" w:rsidP="00AF404C">
      <w:pPr>
        <w:jc w:val="both"/>
      </w:pPr>
      <w:r>
        <w:rPr>
          <w:noProof/>
        </w:rPr>
        <w:drawing>
          <wp:inline distT="0" distB="0" distL="0" distR="0" wp14:anchorId="4FF30224" wp14:editId="0D95D4A3">
            <wp:extent cx="5756910" cy="5240020"/>
            <wp:effectExtent l="0" t="0" r="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6910" cy="5240020"/>
                    </a:xfrm>
                    <a:prstGeom prst="rect">
                      <a:avLst/>
                    </a:prstGeom>
                  </pic:spPr>
                </pic:pic>
              </a:graphicData>
            </a:graphic>
          </wp:inline>
        </w:drawing>
      </w:r>
    </w:p>
    <w:p w14:paraId="0A05CD69" w14:textId="382FE37E" w:rsidR="000B1004" w:rsidRPr="00215178" w:rsidRDefault="00215178" w:rsidP="00AF404C">
      <w:pPr>
        <w:tabs>
          <w:tab w:val="left" w:pos="2393"/>
        </w:tabs>
        <w:jc w:val="both"/>
        <w:rPr>
          <w:b/>
          <w:bCs/>
        </w:rPr>
      </w:pPr>
      <w:r w:rsidRPr="00215178">
        <w:rPr>
          <w:b/>
          <w:bCs/>
        </w:rPr>
        <w:lastRenderedPageBreak/>
        <w:t xml:space="preserve">Comment se faire accompagner financièrement pour monter une écurie active ? </w:t>
      </w:r>
    </w:p>
    <w:p w14:paraId="520D9BCA" w14:textId="77777777" w:rsidR="00F41405" w:rsidRDefault="00F41405" w:rsidP="00AF404C">
      <w:pPr>
        <w:tabs>
          <w:tab w:val="left" w:pos="2393"/>
        </w:tabs>
        <w:jc w:val="both"/>
      </w:pPr>
    </w:p>
    <w:p w14:paraId="53C7133A" w14:textId="0AFA816E" w:rsidR="000B1004" w:rsidRDefault="00F41405" w:rsidP="00AF404C">
      <w:pPr>
        <w:tabs>
          <w:tab w:val="left" w:pos="2393"/>
        </w:tabs>
        <w:jc w:val="both"/>
      </w:pPr>
      <w:r>
        <w:t>L’accompagnement financier de la banque pour un projet d’écurie active est possible. Il demande de bien se préparer</w:t>
      </w:r>
      <w:r w:rsidR="00AF404C">
        <w:t xml:space="preserve">. Voici </w:t>
      </w:r>
      <w:r>
        <w:t>les points de vigilance à avoir</w:t>
      </w:r>
      <w:r w:rsidR="00AF404C">
        <w:t xml:space="preserve"> à l’esprit sur la demande de financement auprès du banquier</w:t>
      </w:r>
      <w:r>
        <w:t xml:space="preserve">. </w:t>
      </w:r>
    </w:p>
    <w:p w14:paraId="49EC53F7" w14:textId="77777777" w:rsidR="00F41405" w:rsidRDefault="00F41405" w:rsidP="00AF404C">
      <w:pPr>
        <w:tabs>
          <w:tab w:val="left" w:pos="2393"/>
        </w:tabs>
        <w:jc w:val="both"/>
      </w:pPr>
    </w:p>
    <w:p w14:paraId="258D9B99" w14:textId="1C563026" w:rsidR="000B1004" w:rsidRPr="00AF404C" w:rsidRDefault="000B1004" w:rsidP="00AF404C">
      <w:pPr>
        <w:pStyle w:val="Paragraphedeliste"/>
        <w:numPr>
          <w:ilvl w:val="0"/>
          <w:numId w:val="2"/>
        </w:numPr>
        <w:tabs>
          <w:tab w:val="left" w:pos="2393"/>
        </w:tabs>
        <w:spacing w:after="120"/>
        <w:ind w:left="714" w:hanging="357"/>
        <w:jc w:val="both"/>
        <w:rPr>
          <w:i/>
          <w:iCs/>
        </w:rPr>
      </w:pPr>
      <w:r w:rsidRPr="00AF404C">
        <w:rPr>
          <w:i/>
          <w:iCs/>
        </w:rPr>
        <w:t xml:space="preserve">Comment présenter le projet </w:t>
      </w:r>
      <w:r w:rsidR="00AF404C" w:rsidRPr="00AF404C">
        <w:rPr>
          <w:i/>
          <w:iCs/>
        </w:rPr>
        <w:t>au</w:t>
      </w:r>
      <w:r w:rsidRPr="00AF404C">
        <w:rPr>
          <w:i/>
          <w:iCs/>
        </w:rPr>
        <w:t xml:space="preserve"> banqu</w:t>
      </w:r>
      <w:r w:rsidR="00AF404C" w:rsidRPr="00AF404C">
        <w:rPr>
          <w:i/>
          <w:iCs/>
        </w:rPr>
        <w:t>i</w:t>
      </w:r>
      <w:r w:rsidRPr="00AF404C">
        <w:rPr>
          <w:i/>
          <w:iCs/>
        </w:rPr>
        <w:t>e</w:t>
      </w:r>
      <w:r w:rsidR="00AF404C" w:rsidRPr="00AF404C">
        <w:rPr>
          <w:i/>
          <w:iCs/>
        </w:rPr>
        <w:t>r</w:t>
      </w:r>
      <w:r w:rsidRPr="00AF404C">
        <w:rPr>
          <w:i/>
          <w:iCs/>
        </w:rPr>
        <w:t> ?</w:t>
      </w:r>
    </w:p>
    <w:p w14:paraId="53761F64" w14:textId="4109C8D9" w:rsidR="00101ED7" w:rsidRDefault="00101ED7" w:rsidP="00AF404C">
      <w:pPr>
        <w:tabs>
          <w:tab w:val="left" w:pos="2393"/>
        </w:tabs>
        <w:jc w:val="both"/>
      </w:pPr>
      <w:r>
        <w:t xml:space="preserve">Pour présenter correctement son projet </w:t>
      </w:r>
      <w:r w:rsidR="00AF404C">
        <w:t>au banquier</w:t>
      </w:r>
      <w:r>
        <w:t xml:space="preserve">, l’exploitant ou </w:t>
      </w:r>
      <w:r w:rsidR="00F41405">
        <w:t xml:space="preserve">le </w:t>
      </w:r>
      <w:r>
        <w:t>futur exploitant</w:t>
      </w:r>
      <w:r w:rsidR="00F41405">
        <w:t>,</w:t>
      </w:r>
      <w:r>
        <w:t xml:space="preserve"> </w:t>
      </w:r>
      <w:proofErr w:type="spellStart"/>
      <w:r w:rsidR="00F41405">
        <w:t>dpot</w:t>
      </w:r>
      <w:proofErr w:type="spellEnd"/>
      <w:r>
        <w:t xml:space="preserve"> se positionner correctement et présenter son projet en étant le plus </w:t>
      </w:r>
      <w:r w:rsidR="00544410">
        <w:t>réaliste</w:t>
      </w:r>
      <w:r>
        <w:t xml:space="preserve"> possible</w:t>
      </w:r>
      <w:r w:rsidR="00F41405">
        <w:t xml:space="preserve"> vis-à-vis des coûts et des revenus estimés. Il est important de bien</w:t>
      </w:r>
      <w:r>
        <w:t xml:space="preserve"> présenter le contexte </w:t>
      </w:r>
      <w:r w:rsidR="00F41405">
        <w:t>du</w:t>
      </w:r>
      <w:r>
        <w:t xml:space="preserve"> projet</w:t>
      </w:r>
      <w:r w:rsidR="00F41405">
        <w:t>,</w:t>
      </w:r>
      <w:r>
        <w:t xml:space="preserve"> en valorisant les points forts</w:t>
      </w:r>
      <w:r w:rsidR="00662235">
        <w:t xml:space="preserve"> notamment ceux qui vont engendrer une plus-value</w:t>
      </w:r>
      <w:r>
        <w:t xml:space="preserve">. </w:t>
      </w:r>
      <w:r w:rsidR="00662235">
        <w:t>Il est indispensable de venir en ayant réalisé au préalable une étude de marché, sur laquelle s’appuie le montage financier du projet. Cette étude peut être réalisée avec l’appui des chambres d’agricultures</w:t>
      </w:r>
      <w:r w:rsidR="00AF404C">
        <w:t>, des points info installations</w:t>
      </w:r>
      <w:r w:rsidR="00662235">
        <w:t xml:space="preserve"> ou </w:t>
      </w:r>
      <w:r w:rsidR="00AF404C">
        <w:t xml:space="preserve">encore </w:t>
      </w:r>
      <w:r w:rsidR="00662235">
        <w:t xml:space="preserve">des </w:t>
      </w:r>
      <w:r w:rsidR="00AF404C">
        <w:t>centres des gestion agricoles</w:t>
      </w:r>
      <w:r w:rsidR="00662235">
        <w:t xml:space="preserve">. </w:t>
      </w:r>
    </w:p>
    <w:p w14:paraId="332B9B9B" w14:textId="77777777" w:rsidR="00AF404C" w:rsidRDefault="00AF404C" w:rsidP="00AF404C">
      <w:pPr>
        <w:tabs>
          <w:tab w:val="left" w:pos="2393"/>
        </w:tabs>
        <w:jc w:val="both"/>
      </w:pPr>
    </w:p>
    <w:p w14:paraId="5D5AA762" w14:textId="62F02E43" w:rsidR="002F7D9A" w:rsidRDefault="002F7D9A" w:rsidP="00AF404C">
      <w:pPr>
        <w:tabs>
          <w:tab w:val="left" w:pos="2393"/>
        </w:tabs>
        <w:jc w:val="both"/>
      </w:pPr>
      <w:r>
        <w:t>Pour prendre les décisions et accorder l’emprunt, il est nécessaire d’avoir bien prépar</w:t>
      </w:r>
      <w:r w:rsidR="00AF404C">
        <w:t>é</w:t>
      </w:r>
      <w:r>
        <w:t xml:space="preserve"> les rendez-vous en ayant formalisé les documents suivants : </w:t>
      </w:r>
    </w:p>
    <w:p w14:paraId="79D441B3" w14:textId="15E13A2C" w:rsidR="002F7D9A" w:rsidRDefault="002F7D9A" w:rsidP="00AF404C">
      <w:pPr>
        <w:pStyle w:val="Paragraphedeliste"/>
        <w:numPr>
          <w:ilvl w:val="1"/>
          <w:numId w:val="1"/>
        </w:numPr>
        <w:tabs>
          <w:tab w:val="left" w:pos="2393"/>
        </w:tabs>
        <w:jc w:val="both"/>
      </w:pPr>
      <w:r>
        <w:t>Plan d’investissement, indiquant notamment l’origine des fonds :</w:t>
      </w:r>
    </w:p>
    <w:p w14:paraId="3C275D52" w14:textId="63D71D3E" w:rsidR="002F7D9A" w:rsidRDefault="002F7D9A" w:rsidP="00AF404C">
      <w:pPr>
        <w:pStyle w:val="Paragraphedeliste"/>
        <w:numPr>
          <w:ilvl w:val="2"/>
          <w:numId w:val="1"/>
        </w:numPr>
        <w:tabs>
          <w:tab w:val="left" w:pos="2393"/>
        </w:tabs>
        <w:jc w:val="both"/>
      </w:pPr>
      <w:r>
        <w:t>Apport personnel (cavaleries, vans, camions …)</w:t>
      </w:r>
    </w:p>
    <w:p w14:paraId="4D33DD91" w14:textId="3F1CA5C5" w:rsidR="002F7D9A" w:rsidRDefault="002F7D9A" w:rsidP="00AF404C">
      <w:pPr>
        <w:pStyle w:val="Paragraphedeliste"/>
        <w:numPr>
          <w:ilvl w:val="2"/>
          <w:numId w:val="1"/>
        </w:numPr>
        <w:tabs>
          <w:tab w:val="left" w:pos="2393"/>
        </w:tabs>
        <w:jc w:val="both"/>
      </w:pPr>
      <w:r>
        <w:t xml:space="preserve">Subventions d’investissement </w:t>
      </w:r>
    </w:p>
    <w:p w14:paraId="65221042" w14:textId="0CC22B3C" w:rsidR="002F7D9A" w:rsidRDefault="002F7D9A" w:rsidP="00AF404C">
      <w:pPr>
        <w:pStyle w:val="Paragraphedeliste"/>
        <w:numPr>
          <w:ilvl w:val="2"/>
          <w:numId w:val="1"/>
        </w:numPr>
        <w:tabs>
          <w:tab w:val="left" w:pos="2393"/>
        </w:tabs>
        <w:jc w:val="both"/>
      </w:pPr>
      <w:r>
        <w:t>Emprunt bancaire (intégration éventuelle des subventions d’investissement)</w:t>
      </w:r>
    </w:p>
    <w:p w14:paraId="66D6A9FD" w14:textId="77777777" w:rsidR="002F7D9A" w:rsidRDefault="002F7D9A" w:rsidP="00AF404C">
      <w:pPr>
        <w:pStyle w:val="Paragraphedeliste"/>
        <w:numPr>
          <w:ilvl w:val="1"/>
          <w:numId w:val="2"/>
        </w:numPr>
        <w:tabs>
          <w:tab w:val="left" w:pos="2393"/>
        </w:tabs>
        <w:jc w:val="both"/>
      </w:pPr>
      <w:r>
        <w:t xml:space="preserve">Constitution du résultat prévisionnel </w:t>
      </w:r>
    </w:p>
    <w:p w14:paraId="54442BF8" w14:textId="77777777" w:rsidR="002F7D9A" w:rsidRDefault="002F7D9A" w:rsidP="00AF404C">
      <w:pPr>
        <w:pStyle w:val="Paragraphedeliste"/>
        <w:numPr>
          <w:ilvl w:val="2"/>
          <w:numId w:val="1"/>
        </w:numPr>
        <w:tabs>
          <w:tab w:val="left" w:pos="2393"/>
        </w:tabs>
        <w:jc w:val="both"/>
      </w:pPr>
      <w:r>
        <w:t xml:space="preserve">Si situation existante </w:t>
      </w:r>
    </w:p>
    <w:p w14:paraId="5657B9DC" w14:textId="77777777" w:rsidR="002F7D9A" w:rsidRDefault="002F7D9A" w:rsidP="00AF404C">
      <w:pPr>
        <w:pStyle w:val="Paragraphedeliste"/>
        <w:numPr>
          <w:ilvl w:val="2"/>
          <w:numId w:val="1"/>
        </w:numPr>
        <w:tabs>
          <w:tab w:val="left" w:pos="2393"/>
        </w:tabs>
        <w:jc w:val="both"/>
      </w:pPr>
      <w:r>
        <w:t>Si situation non existante (développement du projet)</w:t>
      </w:r>
    </w:p>
    <w:p w14:paraId="7FF08A55" w14:textId="49F7CFDF" w:rsidR="00943EE4" w:rsidRDefault="00943EE4" w:rsidP="00AF404C">
      <w:pPr>
        <w:tabs>
          <w:tab w:val="left" w:pos="2393"/>
        </w:tabs>
        <w:jc w:val="both"/>
      </w:pPr>
    </w:p>
    <w:p w14:paraId="52B4E9A4" w14:textId="211365C2" w:rsidR="00943EE4" w:rsidRPr="00AF404C" w:rsidRDefault="00943EE4" w:rsidP="00AF404C">
      <w:pPr>
        <w:pStyle w:val="Paragraphedeliste"/>
        <w:numPr>
          <w:ilvl w:val="0"/>
          <w:numId w:val="2"/>
        </w:numPr>
        <w:tabs>
          <w:tab w:val="left" w:pos="2393"/>
        </w:tabs>
        <w:spacing w:after="120"/>
        <w:ind w:left="714" w:hanging="357"/>
        <w:jc w:val="both"/>
        <w:rPr>
          <w:i/>
          <w:iCs/>
        </w:rPr>
      </w:pPr>
      <w:r w:rsidRPr="00AF404C">
        <w:rPr>
          <w:i/>
          <w:iCs/>
        </w:rPr>
        <w:t>Quels sont les financements possible</w:t>
      </w:r>
      <w:r w:rsidR="00FC7B4A" w:rsidRPr="00AF404C">
        <w:rPr>
          <w:i/>
          <w:iCs/>
        </w:rPr>
        <w:t>s</w:t>
      </w:r>
      <w:r w:rsidRPr="00AF404C">
        <w:rPr>
          <w:i/>
          <w:iCs/>
        </w:rPr>
        <w:t xml:space="preserve"> pour le projet ?</w:t>
      </w:r>
    </w:p>
    <w:p w14:paraId="503442D6" w14:textId="533FD6A3" w:rsidR="000B1004" w:rsidRDefault="00FC7B4A" w:rsidP="00AF404C">
      <w:pPr>
        <w:tabs>
          <w:tab w:val="left" w:pos="2393"/>
        </w:tabs>
        <w:jc w:val="both"/>
      </w:pPr>
      <w:r>
        <w:t>L</w:t>
      </w:r>
      <w:r w:rsidR="00AF404C">
        <w:t>e</w:t>
      </w:r>
      <w:r>
        <w:t xml:space="preserve"> banqu</w:t>
      </w:r>
      <w:r w:rsidR="00AF404C">
        <w:t>i</w:t>
      </w:r>
      <w:r>
        <w:t>e</w:t>
      </w:r>
      <w:r w:rsidR="00AF404C">
        <w:t>r</w:t>
      </w:r>
      <w:r>
        <w:t xml:space="preserve"> va</w:t>
      </w:r>
      <w:r w:rsidR="000B1004">
        <w:t xml:space="preserve"> financer </w:t>
      </w:r>
      <w:r>
        <w:t>le projet via un</w:t>
      </w:r>
      <w:r w:rsidR="000B1004">
        <w:t xml:space="preserve"> </w:t>
      </w:r>
      <w:r w:rsidR="00215178">
        <w:t>emprunt</w:t>
      </w:r>
      <w:r w:rsidR="000B1004">
        <w:t xml:space="preserve"> classique moyen long terme</w:t>
      </w:r>
      <w:r>
        <w:t>, qui pourra concerner le</w:t>
      </w:r>
      <w:r w:rsidR="000B1004">
        <w:t xml:space="preserve"> b</w:t>
      </w:r>
      <w:r w:rsidR="00101ED7">
        <w:t>â</w:t>
      </w:r>
      <w:r w:rsidR="000B1004">
        <w:t xml:space="preserve">timent, l’installation, </w:t>
      </w:r>
      <w:r>
        <w:t xml:space="preserve">le </w:t>
      </w:r>
      <w:r w:rsidR="000B1004">
        <w:t xml:space="preserve">matériel, </w:t>
      </w:r>
      <w:r>
        <w:t xml:space="preserve">les </w:t>
      </w:r>
      <w:r w:rsidR="000B1004">
        <w:t>stoc</w:t>
      </w:r>
      <w:r w:rsidR="00101ED7">
        <w:t>ks …</w:t>
      </w:r>
      <w:r>
        <w:t xml:space="preserve"> Dans le montant total du / des biens financés, il faut prévoir</w:t>
      </w:r>
      <w:r w:rsidR="00101ED7">
        <w:t xml:space="preserve"> un </w:t>
      </w:r>
      <w:r w:rsidR="000B1004">
        <w:t xml:space="preserve">apport personnel </w:t>
      </w:r>
      <w:r w:rsidR="00101ED7">
        <w:t>à</w:t>
      </w:r>
      <w:r w:rsidR="000B1004">
        <w:t xml:space="preserve"> la hauteur de 20 à 30% du </w:t>
      </w:r>
      <w:r>
        <w:t>montant</w:t>
      </w:r>
      <w:r w:rsidR="000B1004">
        <w:t> !</w:t>
      </w:r>
    </w:p>
    <w:p w14:paraId="58557ED9" w14:textId="77777777" w:rsidR="00AF404C" w:rsidRDefault="00AF404C" w:rsidP="00AF404C">
      <w:pPr>
        <w:tabs>
          <w:tab w:val="left" w:pos="2393"/>
        </w:tabs>
        <w:jc w:val="both"/>
      </w:pPr>
    </w:p>
    <w:p w14:paraId="66C09D41" w14:textId="7464C138" w:rsidR="00FC7B4A" w:rsidRDefault="00FC7B4A" w:rsidP="00AF404C">
      <w:pPr>
        <w:tabs>
          <w:tab w:val="left" w:pos="2393"/>
        </w:tabs>
        <w:jc w:val="both"/>
      </w:pPr>
      <w:r>
        <w:t xml:space="preserve">Cet apport peut être effectué de deux manières possibles : </w:t>
      </w:r>
    </w:p>
    <w:p w14:paraId="1B0B4597" w14:textId="743CF593" w:rsidR="00FC7B4A" w:rsidRDefault="00FC7B4A" w:rsidP="00AF404C">
      <w:pPr>
        <w:pStyle w:val="Paragraphedeliste"/>
        <w:numPr>
          <w:ilvl w:val="1"/>
          <w:numId w:val="1"/>
        </w:numPr>
        <w:tabs>
          <w:tab w:val="left" w:pos="2393"/>
        </w:tabs>
        <w:jc w:val="both"/>
      </w:pPr>
      <w:r>
        <w:t xml:space="preserve">A travers un apport de compte courant : l’exploitant inscrit l’apport comme une avance consentie à la société </w:t>
      </w:r>
    </w:p>
    <w:p w14:paraId="1A797C43" w14:textId="75618FD7" w:rsidR="00FC7B4A" w:rsidRDefault="00FC7B4A" w:rsidP="00AF404C">
      <w:pPr>
        <w:pStyle w:val="Paragraphedeliste"/>
        <w:numPr>
          <w:ilvl w:val="1"/>
          <w:numId w:val="1"/>
        </w:numPr>
        <w:tabs>
          <w:tab w:val="left" w:pos="2393"/>
        </w:tabs>
        <w:jc w:val="both"/>
      </w:pPr>
      <w:r>
        <w:t>Via un apport en capital : l’</w:t>
      </w:r>
      <w:r w:rsidR="00EE68CA">
        <w:t>exploitant</w:t>
      </w:r>
      <w:r>
        <w:t xml:space="preserve"> apporte </w:t>
      </w:r>
      <w:r w:rsidR="00EE68CA">
        <w:t>du patrimoine</w:t>
      </w:r>
      <w:r>
        <w:t xml:space="preserve"> dans la société</w:t>
      </w:r>
      <w:r w:rsidR="00EE68CA">
        <w:t>, sous forme de liquidités, de biens, de matériels….</w:t>
      </w:r>
      <w:r>
        <w:t xml:space="preserve"> </w:t>
      </w:r>
    </w:p>
    <w:p w14:paraId="23FD7C4F" w14:textId="2CF2586B" w:rsidR="00FC7B4A" w:rsidRDefault="00FC7B4A" w:rsidP="00AF404C">
      <w:pPr>
        <w:tabs>
          <w:tab w:val="left" w:pos="2393"/>
        </w:tabs>
        <w:jc w:val="both"/>
      </w:pPr>
      <w:r w:rsidRPr="000C3C86">
        <w:t xml:space="preserve">Lors de la </w:t>
      </w:r>
      <w:r w:rsidR="00EE68CA">
        <w:t>formalisation</w:t>
      </w:r>
      <w:r w:rsidRPr="000C3C86">
        <w:t xml:space="preserve"> du projet </w:t>
      </w:r>
      <w:r w:rsidR="00EE68CA">
        <w:t xml:space="preserve">et de la réalisation de son plan de financement, </w:t>
      </w:r>
      <w:r w:rsidRPr="000C3C86">
        <w:t>il n</w:t>
      </w:r>
      <w:r>
        <w:t>e</w:t>
      </w:r>
      <w:r w:rsidRPr="000C3C86">
        <w:t xml:space="preserve"> faut pas négliger de présenter </w:t>
      </w:r>
      <w:r w:rsidR="00EE68CA">
        <w:t>tous les</w:t>
      </w:r>
      <w:r w:rsidRPr="000C3C86">
        <w:t xml:space="preserve"> apports </w:t>
      </w:r>
      <w:r w:rsidR="00EE68CA">
        <w:t>non</w:t>
      </w:r>
      <w:r w:rsidRPr="000C3C86">
        <w:t xml:space="preserve"> financier</w:t>
      </w:r>
      <w:r>
        <w:t>s </w:t>
      </w:r>
      <w:r w:rsidR="00EE68CA">
        <w:t xml:space="preserve">envisageables </w:t>
      </w:r>
      <w:r>
        <w:t>!</w:t>
      </w:r>
    </w:p>
    <w:p w14:paraId="1B154DEE" w14:textId="1B5B6746" w:rsidR="00EE68CA" w:rsidRDefault="00EE68CA" w:rsidP="00AF404C">
      <w:pPr>
        <w:tabs>
          <w:tab w:val="left" w:pos="2393"/>
        </w:tabs>
        <w:jc w:val="both"/>
      </w:pPr>
    </w:p>
    <w:p w14:paraId="0E19F6BC" w14:textId="63BFB23B" w:rsidR="00296D60" w:rsidRDefault="00EE68CA" w:rsidP="00AF404C">
      <w:pPr>
        <w:tabs>
          <w:tab w:val="left" w:pos="2393"/>
        </w:tabs>
        <w:jc w:val="both"/>
      </w:pPr>
      <w:r>
        <w:t>Attention : l</w:t>
      </w:r>
      <w:r w:rsidR="007A53B4">
        <w:t>e plus souvent, l</w:t>
      </w:r>
      <w:r w:rsidR="00AF404C">
        <w:t>e</w:t>
      </w:r>
      <w:r>
        <w:t xml:space="preserve"> banqu</w:t>
      </w:r>
      <w:r w:rsidR="00AF404C">
        <w:t>i</w:t>
      </w:r>
      <w:r>
        <w:t>e</w:t>
      </w:r>
      <w:r w:rsidR="00AF404C">
        <w:t>r</w:t>
      </w:r>
      <w:r>
        <w:t xml:space="preserve"> ne finance pas le </w:t>
      </w:r>
      <w:r w:rsidR="00101ED7">
        <w:t>Besoin en Fond</w:t>
      </w:r>
      <w:r w:rsidR="002345A7">
        <w:t xml:space="preserve">s </w:t>
      </w:r>
      <w:r w:rsidR="00101ED7">
        <w:t>de Roulement (BFR)</w:t>
      </w:r>
      <w:r>
        <w:t>. Ce dernier</w:t>
      </w:r>
      <w:r w:rsidR="00101ED7">
        <w:t xml:space="preserve"> </w:t>
      </w:r>
      <w:r w:rsidR="000C3C86">
        <w:t>doit être financ</w:t>
      </w:r>
      <w:r w:rsidR="002345A7">
        <w:t>é</w:t>
      </w:r>
      <w:r w:rsidR="000C3C86">
        <w:t xml:space="preserve"> par l’entrepreneur </w:t>
      </w:r>
      <w:r w:rsidR="007A53B4">
        <w:t>avec la valeur créée par</w:t>
      </w:r>
      <w:r w:rsidR="000C3C86">
        <w:t xml:space="preserve"> son activité </w:t>
      </w:r>
      <w:r w:rsidR="007A53B4">
        <w:t>sur l’exploitation</w:t>
      </w:r>
      <w:r w:rsidR="000C3C86">
        <w:t>.</w:t>
      </w:r>
      <w:r w:rsidR="007A53B4">
        <w:t xml:space="preserve"> Il est donc plus prudent de ne pas l’intégrer dans la demande de financement.</w:t>
      </w:r>
      <w:r w:rsidR="000C3C86">
        <w:t xml:space="preserve"> </w:t>
      </w:r>
    </w:p>
    <w:p w14:paraId="63AE5320" w14:textId="31B7DA08" w:rsidR="00296D60" w:rsidRDefault="00296D60" w:rsidP="00AF404C">
      <w:pPr>
        <w:tabs>
          <w:tab w:val="left" w:pos="2393"/>
        </w:tabs>
        <w:jc w:val="both"/>
      </w:pPr>
    </w:p>
    <w:p w14:paraId="4542F8B2" w14:textId="77777777" w:rsidR="00FC7B4A" w:rsidRPr="00AF404C" w:rsidRDefault="00FC7B4A" w:rsidP="00AF404C">
      <w:pPr>
        <w:pStyle w:val="Paragraphedeliste"/>
        <w:numPr>
          <w:ilvl w:val="0"/>
          <w:numId w:val="2"/>
        </w:numPr>
        <w:tabs>
          <w:tab w:val="left" w:pos="2393"/>
        </w:tabs>
        <w:spacing w:after="120"/>
        <w:ind w:left="714" w:hanging="357"/>
        <w:jc w:val="both"/>
        <w:rPr>
          <w:i/>
          <w:iCs/>
        </w:rPr>
      </w:pPr>
      <w:r w:rsidRPr="00AF404C">
        <w:rPr>
          <w:i/>
          <w:iCs/>
        </w:rPr>
        <w:t xml:space="preserve">Quels sont les indicateurs que va regarder le banquier ? </w:t>
      </w:r>
    </w:p>
    <w:p w14:paraId="28B5875B" w14:textId="79233AFB" w:rsidR="00296D60" w:rsidRDefault="007A53B4" w:rsidP="00AF404C">
      <w:pPr>
        <w:tabs>
          <w:tab w:val="left" w:pos="2393"/>
        </w:tabs>
        <w:jc w:val="both"/>
      </w:pPr>
      <w:r>
        <w:t>Pour prendre sa décision et accorder le financement du projet, le banquier va regarder les éléments suivants :</w:t>
      </w:r>
    </w:p>
    <w:p w14:paraId="61FAFC49" w14:textId="7AEEDBA1" w:rsidR="00296D60" w:rsidRDefault="000C3C86" w:rsidP="00AF404C">
      <w:pPr>
        <w:pStyle w:val="Paragraphedeliste"/>
        <w:numPr>
          <w:ilvl w:val="1"/>
          <w:numId w:val="1"/>
        </w:numPr>
        <w:tabs>
          <w:tab w:val="left" w:pos="2393"/>
        </w:tabs>
        <w:jc w:val="both"/>
      </w:pPr>
      <w:r>
        <w:t>Le r</w:t>
      </w:r>
      <w:r w:rsidR="00296D60">
        <w:t xml:space="preserve">atio entre </w:t>
      </w:r>
      <w:r>
        <w:t xml:space="preserve">les </w:t>
      </w:r>
      <w:r w:rsidR="00296D60">
        <w:t>dette</w:t>
      </w:r>
      <w:r>
        <w:t>s</w:t>
      </w:r>
      <w:r w:rsidR="00296D60">
        <w:t xml:space="preserve"> financière</w:t>
      </w:r>
      <w:r>
        <w:t>s</w:t>
      </w:r>
      <w:r w:rsidR="00296D60">
        <w:t xml:space="preserve"> et </w:t>
      </w:r>
      <w:r>
        <w:t>l’</w:t>
      </w:r>
      <w:r w:rsidR="00296D60">
        <w:t>immobilisation nette au bilan de l’entrep</w:t>
      </w:r>
      <w:r>
        <w:t>rise</w:t>
      </w:r>
    </w:p>
    <w:p w14:paraId="555483C4" w14:textId="7965D21D" w:rsidR="00296D60" w:rsidRDefault="000C3C86" w:rsidP="00AF404C">
      <w:pPr>
        <w:pStyle w:val="Paragraphedeliste"/>
        <w:numPr>
          <w:ilvl w:val="1"/>
          <w:numId w:val="1"/>
        </w:numPr>
        <w:tabs>
          <w:tab w:val="left" w:pos="2393"/>
        </w:tabs>
        <w:jc w:val="both"/>
      </w:pPr>
      <w:r>
        <w:t>Le tau</w:t>
      </w:r>
      <w:r w:rsidR="00296D60">
        <w:t xml:space="preserve">x d’endettement </w:t>
      </w:r>
      <w:r w:rsidR="0083150E">
        <w:t>pouvant</w:t>
      </w:r>
      <w:r w:rsidR="00296D60">
        <w:t xml:space="preserve"> aller de 60 à 80%</w:t>
      </w:r>
    </w:p>
    <w:p w14:paraId="6643C5CB" w14:textId="299AAD6B" w:rsidR="00296D60" w:rsidRDefault="000C3C86" w:rsidP="00AF404C">
      <w:pPr>
        <w:pStyle w:val="Paragraphedeliste"/>
        <w:numPr>
          <w:ilvl w:val="1"/>
          <w:numId w:val="1"/>
        </w:numPr>
        <w:tabs>
          <w:tab w:val="left" w:pos="2393"/>
        </w:tabs>
        <w:jc w:val="both"/>
      </w:pPr>
      <w:r>
        <w:t>La c</w:t>
      </w:r>
      <w:r w:rsidR="00296D60">
        <w:t xml:space="preserve">apacité </w:t>
      </w:r>
      <w:r>
        <w:t>de</w:t>
      </w:r>
      <w:r w:rsidR="00A4413C">
        <w:t xml:space="preserve"> </w:t>
      </w:r>
      <w:r w:rsidR="007A53B4">
        <w:t>remboursement</w:t>
      </w:r>
      <w:r>
        <w:t xml:space="preserve"> pour un </w:t>
      </w:r>
      <w:r w:rsidR="00296D60">
        <w:t>emprunt</w:t>
      </w:r>
      <w:r w:rsidR="0083150E">
        <w:t> :</w:t>
      </w:r>
    </w:p>
    <w:p w14:paraId="171DDFAE" w14:textId="16F3AFB1" w:rsidR="00296D60" w:rsidRDefault="00296D60" w:rsidP="00AF404C">
      <w:pPr>
        <w:pStyle w:val="Paragraphedeliste"/>
        <w:numPr>
          <w:ilvl w:val="2"/>
          <w:numId w:val="1"/>
        </w:numPr>
        <w:tabs>
          <w:tab w:val="left" w:pos="2393"/>
        </w:tabs>
        <w:jc w:val="both"/>
      </w:pPr>
      <w:r>
        <w:t xml:space="preserve">Autofinancement, </w:t>
      </w:r>
      <w:r w:rsidR="0083150E">
        <w:t>attention : il</w:t>
      </w:r>
      <w:r>
        <w:t xml:space="preserve"> ne prend pas en compte les dotation</w:t>
      </w:r>
      <w:r w:rsidR="000C3C86">
        <w:t>s</w:t>
      </w:r>
      <w:r>
        <w:t xml:space="preserve"> à l’amortissement </w:t>
      </w:r>
    </w:p>
    <w:p w14:paraId="0A24C92F" w14:textId="6CD73536" w:rsidR="00296D60" w:rsidRDefault="00296D60" w:rsidP="00AF404C">
      <w:pPr>
        <w:pStyle w:val="Paragraphedeliste"/>
        <w:numPr>
          <w:ilvl w:val="2"/>
          <w:numId w:val="1"/>
        </w:numPr>
        <w:tabs>
          <w:tab w:val="left" w:pos="2393"/>
        </w:tabs>
        <w:jc w:val="both"/>
      </w:pPr>
      <w:r>
        <w:t>Le rapport entre annuités et la CAF ne doit pas excéd</w:t>
      </w:r>
      <w:r w:rsidR="00A4413C">
        <w:t>er</w:t>
      </w:r>
      <w:r>
        <w:t xml:space="preserve"> 33%</w:t>
      </w:r>
    </w:p>
    <w:p w14:paraId="599E4587" w14:textId="0C84E9BB" w:rsidR="00296D60" w:rsidRDefault="000C3C86" w:rsidP="00AF404C">
      <w:pPr>
        <w:pStyle w:val="Paragraphedeliste"/>
        <w:numPr>
          <w:ilvl w:val="1"/>
          <w:numId w:val="1"/>
        </w:numPr>
        <w:tabs>
          <w:tab w:val="left" w:pos="2393"/>
        </w:tabs>
        <w:jc w:val="both"/>
      </w:pPr>
      <w:r>
        <w:t>Le r</w:t>
      </w:r>
      <w:r w:rsidR="00296D60">
        <w:t>atio endettement</w:t>
      </w:r>
      <w:r>
        <w:t xml:space="preserve"> : </w:t>
      </w:r>
      <w:r w:rsidR="00296D60">
        <w:t xml:space="preserve">avec trop d’emprunt court terme pour pallier </w:t>
      </w:r>
      <w:r w:rsidR="0083150E">
        <w:t xml:space="preserve">les besoins en </w:t>
      </w:r>
      <w:r w:rsidR="00296D60">
        <w:t>tréso</w:t>
      </w:r>
      <w:r w:rsidR="00A4413C">
        <w:t>re</w:t>
      </w:r>
      <w:r w:rsidR="00296D60">
        <w:t>rie</w:t>
      </w:r>
      <w:r w:rsidR="0083150E">
        <w:t>, le</w:t>
      </w:r>
      <w:r w:rsidR="00296D60">
        <w:t xml:space="preserve"> banquier </w:t>
      </w:r>
      <w:r w:rsidR="0083150E">
        <w:t xml:space="preserve">estimera que c’est trop risqué pour l’exploitant et </w:t>
      </w:r>
      <w:r w:rsidR="00296D60">
        <w:t>n’acceptera pas</w:t>
      </w:r>
      <w:r>
        <w:t> </w:t>
      </w:r>
      <w:r w:rsidR="0083150E">
        <w:t>le prêt.</w:t>
      </w:r>
    </w:p>
    <w:p w14:paraId="750DA3A9" w14:textId="3ED1D1F2" w:rsidR="00296D60" w:rsidRDefault="00296D60" w:rsidP="00AF404C">
      <w:pPr>
        <w:tabs>
          <w:tab w:val="left" w:pos="2393"/>
        </w:tabs>
        <w:jc w:val="both"/>
      </w:pPr>
    </w:p>
    <w:p w14:paraId="12700849" w14:textId="5FB23CDA" w:rsidR="00296D60" w:rsidRDefault="000C3C86" w:rsidP="00AF404C">
      <w:pPr>
        <w:tabs>
          <w:tab w:val="left" w:pos="2393"/>
        </w:tabs>
        <w:jc w:val="both"/>
      </w:pPr>
      <w:r>
        <w:t xml:space="preserve">Il va </w:t>
      </w:r>
      <w:r w:rsidR="0083150E">
        <w:t xml:space="preserve">également </w:t>
      </w:r>
      <w:r>
        <w:t>regarder les f</w:t>
      </w:r>
      <w:r w:rsidR="00296D60">
        <w:t xml:space="preserve">ormes de garanties </w:t>
      </w:r>
      <w:r w:rsidR="0083150E">
        <w:t>apportées par l’exploitant :</w:t>
      </w:r>
    </w:p>
    <w:p w14:paraId="2B765A1D" w14:textId="573E1AA2" w:rsidR="00296D60" w:rsidRDefault="00296D60" w:rsidP="00AF404C">
      <w:pPr>
        <w:pStyle w:val="Paragraphedeliste"/>
        <w:numPr>
          <w:ilvl w:val="1"/>
          <w:numId w:val="1"/>
        </w:numPr>
        <w:tabs>
          <w:tab w:val="left" w:pos="2393"/>
        </w:tabs>
        <w:jc w:val="both"/>
      </w:pPr>
      <w:r>
        <w:t xml:space="preserve">Les cautions </w:t>
      </w:r>
      <w:r w:rsidR="0083150E">
        <w:t>p</w:t>
      </w:r>
      <w:r>
        <w:t>orté</w:t>
      </w:r>
      <w:r w:rsidR="0083150E">
        <w:t>e</w:t>
      </w:r>
      <w:r>
        <w:t xml:space="preserve">s par </w:t>
      </w:r>
      <w:r w:rsidR="0083150E">
        <w:t xml:space="preserve">des </w:t>
      </w:r>
      <w:r>
        <w:t xml:space="preserve">associés, </w:t>
      </w:r>
      <w:r w:rsidR="0083150E">
        <w:t xml:space="preserve">une </w:t>
      </w:r>
      <w:r>
        <w:t>société</w:t>
      </w:r>
      <w:r w:rsidR="0083150E">
        <w:t>, des actions de la société</w:t>
      </w:r>
      <w:r>
        <w:t xml:space="preserve">… </w:t>
      </w:r>
    </w:p>
    <w:p w14:paraId="32F779CE" w14:textId="701CBC1B" w:rsidR="00296D60" w:rsidRDefault="0083150E" w:rsidP="00AF404C">
      <w:pPr>
        <w:pStyle w:val="Paragraphedeliste"/>
        <w:numPr>
          <w:ilvl w:val="1"/>
          <w:numId w:val="1"/>
        </w:numPr>
        <w:tabs>
          <w:tab w:val="left" w:pos="2393"/>
        </w:tabs>
        <w:jc w:val="both"/>
      </w:pPr>
      <w:r>
        <w:t>L’h</w:t>
      </w:r>
      <w:r w:rsidR="00296D60">
        <w:t xml:space="preserve">ypothèque sur </w:t>
      </w:r>
      <w:r>
        <w:t xml:space="preserve">un/des </w:t>
      </w:r>
      <w:r w:rsidR="00296D60">
        <w:t>bien</w:t>
      </w:r>
      <w:r>
        <w:t>s</w:t>
      </w:r>
      <w:r w:rsidR="00296D60">
        <w:t xml:space="preserve"> immobilier</w:t>
      </w:r>
      <w:r>
        <w:t>s</w:t>
      </w:r>
    </w:p>
    <w:p w14:paraId="231AAF6D" w14:textId="34567C11" w:rsidR="00296D60" w:rsidRDefault="00296D60" w:rsidP="00AF404C">
      <w:pPr>
        <w:pStyle w:val="Paragraphedeliste"/>
        <w:numPr>
          <w:ilvl w:val="1"/>
          <w:numId w:val="1"/>
        </w:numPr>
        <w:tabs>
          <w:tab w:val="left" w:pos="2393"/>
        </w:tabs>
        <w:jc w:val="both"/>
      </w:pPr>
      <w:r>
        <w:t>Le gage</w:t>
      </w:r>
      <w:r w:rsidR="00DF6F8F">
        <w:t xml:space="preserve"> (sûreté réelle mobilière ou encore garantie sur des biens meubles corporels)</w:t>
      </w:r>
    </w:p>
    <w:p w14:paraId="5CADC36E" w14:textId="58186F5B" w:rsidR="00296D60" w:rsidRDefault="00296D60" w:rsidP="00AF404C">
      <w:pPr>
        <w:tabs>
          <w:tab w:val="left" w:pos="2393"/>
        </w:tabs>
        <w:jc w:val="both"/>
      </w:pPr>
    </w:p>
    <w:p w14:paraId="22D14519" w14:textId="24503691" w:rsidR="000D4679" w:rsidRPr="00DF6F8F" w:rsidRDefault="00DF6F8F" w:rsidP="00AF404C">
      <w:pPr>
        <w:tabs>
          <w:tab w:val="left" w:pos="2393"/>
        </w:tabs>
        <w:jc w:val="both"/>
        <w:rPr>
          <w:b/>
          <w:bCs/>
        </w:rPr>
      </w:pPr>
      <w:r w:rsidRPr="00DF6F8F">
        <w:rPr>
          <w:b/>
          <w:bCs/>
        </w:rPr>
        <w:t>Quelles sont les s</w:t>
      </w:r>
      <w:r w:rsidR="00FA7912" w:rsidRPr="00DF6F8F">
        <w:rPr>
          <w:b/>
          <w:bCs/>
        </w:rPr>
        <w:t>ubvention</w:t>
      </w:r>
      <w:r w:rsidRPr="00DF6F8F">
        <w:rPr>
          <w:b/>
          <w:bCs/>
        </w:rPr>
        <w:t xml:space="preserve">s possibles pour monter une écurie active ? </w:t>
      </w:r>
    </w:p>
    <w:p w14:paraId="370A0430" w14:textId="164F71DE" w:rsidR="00FA7912" w:rsidRDefault="00FA7912" w:rsidP="00AF404C">
      <w:pPr>
        <w:tabs>
          <w:tab w:val="left" w:pos="2393"/>
        </w:tabs>
        <w:jc w:val="both"/>
        <w:rPr>
          <w:b/>
          <w:bCs/>
          <w:u w:val="single"/>
        </w:rPr>
      </w:pPr>
    </w:p>
    <w:p w14:paraId="297631FF" w14:textId="1F823EC4" w:rsidR="00943EE4" w:rsidRDefault="00943EE4" w:rsidP="00AF404C">
      <w:pPr>
        <w:tabs>
          <w:tab w:val="left" w:pos="2393"/>
        </w:tabs>
        <w:jc w:val="both"/>
      </w:pPr>
      <w:r>
        <w:t xml:space="preserve">Les subventions </w:t>
      </w:r>
      <w:r w:rsidR="00DF6F8F">
        <w:t>à destination des agriculteurs porteurs de projet peuvent être</w:t>
      </w:r>
      <w:r>
        <w:t xml:space="preserve"> : </w:t>
      </w:r>
    </w:p>
    <w:p w14:paraId="3668D9A8" w14:textId="77777777" w:rsidR="00943EE4" w:rsidRDefault="00943EE4" w:rsidP="00AF404C">
      <w:pPr>
        <w:pStyle w:val="Paragraphedeliste"/>
        <w:numPr>
          <w:ilvl w:val="1"/>
          <w:numId w:val="1"/>
        </w:numPr>
        <w:tabs>
          <w:tab w:val="left" w:pos="2393"/>
        </w:tabs>
        <w:jc w:val="both"/>
      </w:pPr>
      <w:r>
        <w:t>Subvention d’exploitation (PAC 1</w:t>
      </w:r>
      <w:r w:rsidRPr="000C3C86">
        <w:rPr>
          <w:vertAlign w:val="superscript"/>
        </w:rPr>
        <w:t>er</w:t>
      </w:r>
      <w:r>
        <w:t xml:space="preserve"> pilier)</w:t>
      </w:r>
    </w:p>
    <w:p w14:paraId="6F72C996" w14:textId="4EE95AA5" w:rsidR="00943EE4" w:rsidRDefault="00943EE4" w:rsidP="00AF404C">
      <w:pPr>
        <w:pStyle w:val="Paragraphedeliste"/>
        <w:numPr>
          <w:ilvl w:val="1"/>
          <w:numId w:val="1"/>
        </w:numPr>
        <w:tabs>
          <w:tab w:val="left" w:pos="2393"/>
        </w:tabs>
        <w:jc w:val="both"/>
      </w:pPr>
      <w:r>
        <w:t xml:space="preserve">Subvention </w:t>
      </w:r>
      <w:r w:rsidR="00DF6F8F">
        <w:t>d’</w:t>
      </w:r>
      <w:r>
        <w:t xml:space="preserve">investissement </w:t>
      </w:r>
      <w:r w:rsidR="00F845ED">
        <w:t xml:space="preserve">apportée par la Région </w:t>
      </w:r>
      <w:r>
        <w:t>(projet bâtiment, matériel suivant la demande)</w:t>
      </w:r>
    </w:p>
    <w:p w14:paraId="21AC6B3E" w14:textId="4B5256E2" w:rsidR="00943EE4" w:rsidRDefault="00943EE4" w:rsidP="00AF404C">
      <w:pPr>
        <w:pStyle w:val="Paragraphedeliste"/>
        <w:numPr>
          <w:ilvl w:val="1"/>
          <w:numId w:val="1"/>
        </w:numPr>
        <w:tabs>
          <w:tab w:val="left" w:pos="2393"/>
        </w:tabs>
        <w:jc w:val="both"/>
      </w:pPr>
      <w:r>
        <w:t>Aide PCAE</w:t>
      </w:r>
      <w:r w:rsidR="00F845ED">
        <w:t xml:space="preserve"> </w:t>
      </w:r>
      <w:r w:rsidR="002D0EFB">
        <w:t>(plan de compétitivité et d’adaptation des exploitations agricoles)</w:t>
      </w:r>
    </w:p>
    <w:p w14:paraId="041D51B5" w14:textId="77777777" w:rsidR="002D0EFB" w:rsidRDefault="002D0EFB" w:rsidP="00AF404C">
      <w:pPr>
        <w:tabs>
          <w:tab w:val="left" w:pos="2393"/>
        </w:tabs>
        <w:jc w:val="both"/>
      </w:pPr>
    </w:p>
    <w:p w14:paraId="6E9AE4CA" w14:textId="7F4DEF47" w:rsidR="00943EE4" w:rsidRDefault="00F845ED" w:rsidP="00AF404C">
      <w:pPr>
        <w:tabs>
          <w:tab w:val="left" w:pos="2393"/>
        </w:tabs>
        <w:jc w:val="both"/>
      </w:pPr>
      <w:r>
        <w:t xml:space="preserve">Au niveau régional, les aides / subventions disponibles pour les agriculteurs de la filière cheval et leurs modalités d’accès sont spécifiques de chaque Région. </w:t>
      </w:r>
      <w:r w:rsidR="002D0EFB">
        <w:t>La plupart d’entre elles, comme le PCAE, sont destinées à l’élevage et excluent toutes les autres formes d’activités équestres. Dans ce cadre, il peut être intéressant de créer une société pour chaque activité afin de pouvoir bénéficier des subventions sur l’activité d’élevage.</w:t>
      </w:r>
    </w:p>
    <w:p w14:paraId="398277D6" w14:textId="77777777" w:rsidR="002D0EFB" w:rsidRDefault="002D0EFB" w:rsidP="00AF404C">
      <w:pPr>
        <w:jc w:val="both"/>
      </w:pPr>
    </w:p>
    <w:p w14:paraId="4EF55E3F" w14:textId="7DC2CC58" w:rsidR="00AC5CF7" w:rsidRPr="00AF404C" w:rsidRDefault="00AC5CF7" w:rsidP="00AC5CF7">
      <w:pPr>
        <w:pStyle w:val="Paragraphedeliste"/>
        <w:numPr>
          <w:ilvl w:val="0"/>
          <w:numId w:val="2"/>
        </w:numPr>
        <w:tabs>
          <w:tab w:val="left" w:pos="2393"/>
        </w:tabs>
        <w:spacing w:after="120"/>
        <w:ind w:left="714" w:hanging="357"/>
        <w:jc w:val="both"/>
        <w:rPr>
          <w:i/>
          <w:iCs/>
        </w:rPr>
      </w:pPr>
      <w:r>
        <w:rPr>
          <w:i/>
          <w:iCs/>
        </w:rPr>
        <w:t>Qu’est-ce que le PCAE</w:t>
      </w:r>
      <w:r w:rsidRPr="00AF404C">
        <w:rPr>
          <w:i/>
          <w:iCs/>
        </w:rPr>
        <w:t xml:space="preserve"> ? </w:t>
      </w:r>
    </w:p>
    <w:p w14:paraId="798A6FF1" w14:textId="77777777" w:rsidR="00AC5CF7" w:rsidRDefault="00AC5CF7" w:rsidP="00AC5CF7">
      <w:pPr>
        <w:shd w:val="clear" w:color="auto" w:fill="FFFFFF"/>
        <w:contextualSpacing/>
        <w:textAlignment w:val="baseline"/>
      </w:pPr>
    </w:p>
    <w:p w14:paraId="473A7687" w14:textId="59912A08" w:rsidR="002D0EFB" w:rsidRPr="002D0EFB" w:rsidRDefault="002D0EFB" w:rsidP="00AC5CF7">
      <w:pPr>
        <w:shd w:val="clear" w:color="auto" w:fill="FFFFFF"/>
        <w:contextualSpacing/>
        <w:jc w:val="both"/>
        <w:textAlignment w:val="baseline"/>
      </w:pPr>
      <w:r w:rsidRPr="002D0EFB">
        <w:t xml:space="preserve">Le principe du Plan de compétitivité et d’adaptation des exploitations agricoles est d’aider les investissements réalisés par les exploitations agricoles. Ce dispositif est décliné dans chacun des programmes de développement rural régionaux, dont les Régions sont autorité de gestion. </w:t>
      </w:r>
      <w:r w:rsidR="00AC5CF7">
        <w:t>Il est financé par</w:t>
      </w:r>
      <w:r w:rsidRPr="002D0EFB">
        <w:t xml:space="preserve"> </w:t>
      </w:r>
      <w:r w:rsidR="00AC5CF7">
        <w:t>le</w:t>
      </w:r>
      <w:r w:rsidRPr="002D0EFB">
        <w:t xml:space="preserve"> fonds européen agricole pour le développement rural (FEADER), </w:t>
      </w:r>
      <w:r w:rsidR="00AC5CF7">
        <w:t>le</w:t>
      </w:r>
      <w:r w:rsidRPr="002D0EFB">
        <w:t xml:space="preserve"> ministère de l’Agriculture</w:t>
      </w:r>
      <w:r w:rsidR="00AC5CF7">
        <w:t>,</w:t>
      </w:r>
      <w:r w:rsidRPr="002D0EFB">
        <w:t xml:space="preserve"> </w:t>
      </w:r>
      <w:r w:rsidR="00AC5CF7">
        <w:t>l</w:t>
      </w:r>
      <w:r w:rsidRPr="002D0EFB">
        <w:t xml:space="preserve">es Régions </w:t>
      </w:r>
      <w:r w:rsidR="00AC5CF7">
        <w:t xml:space="preserve">ainsi que les agences de l’eau et les conseils départementaux qui le souhaitent. </w:t>
      </w:r>
    </w:p>
    <w:p w14:paraId="28E1F7AE" w14:textId="0D52663C" w:rsidR="002D0EFB" w:rsidRPr="002D0EFB" w:rsidRDefault="002D0EFB" w:rsidP="00AC5CF7">
      <w:pPr>
        <w:shd w:val="clear" w:color="auto" w:fill="FFFFFF"/>
        <w:contextualSpacing/>
        <w:jc w:val="both"/>
        <w:textAlignment w:val="baseline"/>
      </w:pPr>
      <w:r w:rsidRPr="002D0EFB">
        <w:lastRenderedPageBreak/>
        <w:t xml:space="preserve">Ce plan </w:t>
      </w:r>
      <w:r w:rsidR="001968FE">
        <w:t xml:space="preserve">œuvre pour le maintien des filières agricoles et alimentaires, en </w:t>
      </w:r>
      <w:r w:rsidRPr="002D0EFB">
        <w:t>permet</w:t>
      </w:r>
      <w:r w:rsidR="001968FE">
        <w:t>tant d’améliorer les conditions de travail,</w:t>
      </w:r>
      <w:r w:rsidRPr="002D0EFB">
        <w:t xml:space="preserve"> de moderniser l’appareil de production, d’innover, de combiner performance économique, environnementale, sanitaire et sociale, et de favoriser l’installation de nouveaux agriculteurs</w:t>
      </w:r>
      <w:r w:rsidR="001968FE">
        <w:t>, notamment en favorisant la diversification des activités agricoles</w:t>
      </w:r>
      <w:r w:rsidRPr="002D0EFB">
        <w:t xml:space="preserve">. Il s’inscrit dans les orientations stratégiques partagées par l’amont et l’aval des filières. </w:t>
      </w:r>
    </w:p>
    <w:p w14:paraId="0E52E2CC" w14:textId="77777777" w:rsidR="00A4413C" w:rsidRDefault="00A4413C" w:rsidP="00AF404C">
      <w:pPr>
        <w:tabs>
          <w:tab w:val="left" w:pos="2393"/>
        </w:tabs>
        <w:jc w:val="both"/>
      </w:pPr>
    </w:p>
    <w:p w14:paraId="63A87955" w14:textId="5D8B6B1E" w:rsidR="00CA709A" w:rsidRPr="001968FE" w:rsidRDefault="001968FE" w:rsidP="001968FE">
      <w:pPr>
        <w:pStyle w:val="Paragraphedeliste"/>
        <w:numPr>
          <w:ilvl w:val="0"/>
          <w:numId w:val="2"/>
        </w:numPr>
        <w:tabs>
          <w:tab w:val="left" w:pos="2393"/>
        </w:tabs>
        <w:spacing w:after="120"/>
        <w:ind w:left="714" w:hanging="357"/>
        <w:jc w:val="both"/>
        <w:rPr>
          <w:i/>
          <w:iCs/>
        </w:rPr>
      </w:pPr>
      <w:r w:rsidRPr="001968FE">
        <w:rPr>
          <w:i/>
          <w:iCs/>
        </w:rPr>
        <w:t>Quelles sont l</w:t>
      </w:r>
      <w:r w:rsidR="00CA709A" w:rsidRPr="001968FE">
        <w:rPr>
          <w:i/>
          <w:iCs/>
        </w:rPr>
        <w:t>es démarches </w:t>
      </w:r>
      <w:r w:rsidRPr="001968FE">
        <w:rPr>
          <w:i/>
          <w:iCs/>
        </w:rPr>
        <w:t xml:space="preserve">à effectuer pour en bénéficier ? </w:t>
      </w:r>
    </w:p>
    <w:p w14:paraId="22FA32E5" w14:textId="1085B5EC" w:rsidR="008B31D0" w:rsidRDefault="00A4413C" w:rsidP="00AF404C">
      <w:pPr>
        <w:tabs>
          <w:tab w:val="left" w:pos="2393"/>
        </w:tabs>
        <w:jc w:val="both"/>
      </w:pPr>
      <w:r>
        <w:t>Il</w:t>
      </w:r>
      <w:r w:rsidR="00CA709A">
        <w:t xml:space="preserve"> faut envoyer un dossier </w:t>
      </w:r>
      <w:r w:rsidR="001968FE">
        <w:t>de demande de subvention à</w:t>
      </w:r>
      <w:r w:rsidR="00CA709A">
        <w:t xml:space="preserve"> La Direction Départementale des Territoires (</w:t>
      </w:r>
      <w:r w:rsidR="008B31D0">
        <w:t>DDT</w:t>
      </w:r>
      <w:r w:rsidR="00CA709A">
        <w:t>). Celle</w:t>
      </w:r>
      <w:r>
        <w:t>-</w:t>
      </w:r>
      <w:r w:rsidR="00CA709A">
        <w:t xml:space="preserve">ci va </w:t>
      </w:r>
      <w:r w:rsidR="001968FE">
        <w:t>prioriser</w:t>
      </w:r>
      <w:r w:rsidR="00CA709A">
        <w:t xml:space="preserve"> le dossier selon des critère</w:t>
      </w:r>
      <w:r>
        <w:t>s</w:t>
      </w:r>
      <w:r w:rsidR="00CA709A">
        <w:t xml:space="preserve"> de s</w:t>
      </w:r>
      <w:r>
        <w:t>é</w:t>
      </w:r>
      <w:r w:rsidR="00CA709A">
        <w:t xml:space="preserve">lection </w:t>
      </w:r>
      <w:proofErr w:type="spellStart"/>
      <w:r w:rsidR="001968FE">
        <w:t>décicés</w:t>
      </w:r>
      <w:proofErr w:type="spellEnd"/>
      <w:r w:rsidR="001968FE">
        <w:t xml:space="preserve"> au niveau Régional. En général, l</w:t>
      </w:r>
      <w:r w:rsidR="00CA709A">
        <w:t>es</w:t>
      </w:r>
      <w:r w:rsidR="001968FE">
        <w:t xml:space="preserve"> dossiers déposés par des</w:t>
      </w:r>
      <w:r w:rsidR="00CA709A">
        <w:t xml:space="preserve"> Jeunes Agriculteurs</w:t>
      </w:r>
      <w:r w:rsidR="001968FE">
        <w:t xml:space="preserve"> et ceux concernant d</w:t>
      </w:r>
      <w:r w:rsidR="0068180A">
        <w:t>es activités</w:t>
      </w:r>
      <w:r w:rsidR="00CA709A">
        <w:t xml:space="preserve"> qui améliore</w:t>
      </w:r>
      <w:r>
        <w:t>nt</w:t>
      </w:r>
      <w:r w:rsidR="00CA709A">
        <w:t xml:space="preserve"> le revenu de l’exploitant sont clas</w:t>
      </w:r>
      <w:r w:rsidR="00EE4A14">
        <w:t>sé</w:t>
      </w:r>
      <w:r w:rsidR="00CA709A">
        <w:t xml:space="preserve"> dans les premier</w:t>
      </w:r>
      <w:r w:rsidR="00EE4A14">
        <w:t>s</w:t>
      </w:r>
      <w:r w:rsidR="001968FE">
        <w:t>. Il n’y a normalement pas de critère de priorité lié à la filière.</w:t>
      </w:r>
    </w:p>
    <w:p w14:paraId="74413F90" w14:textId="15F73AAE" w:rsidR="00A125C9" w:rsidRDefault="00A125C9" w:rsidP="00AF404C">
      <w:pPr>
        <w:tabs>
          <w:tab w:val="left" w:pos="2393"/>
        </w:tabs>
        <w:jc w:val="both"/>
      </w:pPr>
      <w:r>
        <w:t>L’étude du dossier dure environ 2 mois</w:t>
      </w:r>
      <w:r w:rsidR="001968FE">
        <w:t xml:space="preserve">. </w:t>
      </w:r>
      <w:r w:rsidR="00D164EA">
        <w:t>S’il</w:t>
      </w:r>
      <w:r w:rsidR="001968FE">
        <w:t xml:space="preserve"> est accepté (5% des dossiers ne sont pas finançables), il faut </w:t>
      </w:r>
      <w:r w:rsidR="00D164EA">
        <w:t xml:space="preserve">environ </w:t>
      </w:r>
      <w:r>
        <w:t xml:space="preserve">1 an pour </w:t>
      </w:r>
      <w:r w:rsidR="00D164EA">
        <w:t>que la</w:t>
      </w:r>
      <w:r>
        <w:t xml:space="preserve"> sub</w:t>
      </w:r>
      <w:r w:rsidR="0068180A">
        <w:t>v</w:t>
      </w:r>
      <w:r>
        <w:t>ention</w:t>
      </w:r>
      <w:r w:rsidR="00D164EA">
        <w:t xml:space="preserve"> soit versée</w:t>
      </w:r>
      <w:r w:rsidR="0068180A">
        <w:t xml:space="preserve">. </w:t>
      </w:r>
      <w:r w:rsidR="00D164EA">
        <w:t>Même s’il est possible de commencer les travaux</w:t>
      </w:r>
      <w:r w:rsidR="0068180A">
        <w:t xml:space="preserve"> d</w:t>
      </w:r>
      <w:r w:rsidR="008B31D0">
        <w:t>ès que l</w:t>
      </w:r>
      <w:r>
        <w:t xml:space="preserve">a demande est déposée </w:t>
      </w:r>
      <w:r w:rsidR="00EE4A14">
        <w:t>à</w:t>
      </w:r>
      <w:r>
        <w:t xml:space="preserve"> la DDT</w:t>
      </w:r>
      <w:r w:rsidR="00D164EA">
        <w:t xml:space="preserve">, </w:t>
      </w:r>
      <w:r w:rsidR="00EE4A14">
        <w:t xml:space="preserve">il est préférable d’attendre d’avoir l’accord avant de </w:t>
      </w:r>
      <w:r w:rsidR="00D164EA">
        <w:t xml:space="preserve">les engager. </w:t>
      </w:r>
      <w:r w:rsidR="0068180A">
        <w:t>L’a</w:t>
      </w:r>
      <w:r>
        <w:t>chèvement des travaux doit être fait 36 mois après notification des subventions</w:t>
      </w:r>
      <w:r w:rsidR="0068180A">
        <w:t xml:space="preserve">. </w:t>
      </w:r>
    </w:p>
    <w:p w14:paraId="61237418" w14:textId="09751629" w:rsidR="00D164EA" w:rsidRDefault="00D164EA" w:rsidP="00AF404C">
      <w:pPr>
        <w:tabs>
          <w:tab w:val="left" w:pos="2393"/>
        </w:tabs>
        <w:jc w:val="both"/>
      </w:pPr>
      <w:r>
        <w:t xml:space="preserve">Pour élaborer votre dossier de demande de subvention, vous pouvez vous rapprocher de votre FDSEA, de votre chambre d’agriculture. </w:t>
      </w:r>
    </w:p>
    <w:p w14:paraId="0835A504" w14:textId="0D084E0B" w:rsidR="00A125C9" w:rsidRDefault="00A125C9" w:rsidP="00AF404C">
      <w:pPr>
        <w:tabs>
          <w:tab w:val="left" w:pos="2393"/>
        </w:tabs>
        <w:jc w:val="both"/>
      </w:pPr>
    </w:p>
    <w:p w14:paraId="7E1A2F86" w14:textId="1E001AF7" w:rsidR="00A125C9" w:rsidRPr="0058147F" w:rsidRDefault="00A625AD" w:rsidP="00AF404C">
      <w:pPr>
        <w:tabs>
          <w:tab w:val="left" w:pos="2393"/>
        </w:tabs>
        <w:jc w:val="both"/>
        <w:rPr>
          <w:b/>
          <w:bCs/>
        </w:rPr>
      </w:pPr>
      <w:r w:rsidRPr="0058147F">
        <w:rPr>
          <w:b/>
          <w:bCs/>
        </w:rPr>
        <w:t xml:space="preserve">Quelle participation à une meilleure prise en compte de </w:t>
      </w:r>
      <w:r w:rsidR="0058147F" w:rsidRPr="0058147F">
        <w:rPr>
          <w:b/>
          <w:bCs/>
        </w:rPr>
        <w:t xml:space="preserve">l’agroécologie avec les écuries actives ? </w:t>
      </w:r>
    </w:p>
    <w:p w14:paraId="00861852" w14:textId="335FAC6D" w:rsidR="00D03606" w:rsidRDefault="00D03606" w:rsidP="00AF404C">
      <w:pPr>
        <w:tabs>
          <w:tab w:val="left" w:pos="2393"/>
        </w:tabs>
        <w:jc w:val="both"/>
      </w:pPr>
    </w:p>
    <w:p w14:paraId="7866A9A1" w14:textId="4D8019BC" w:rsidR="00D03606" w:rsidRDefault="00D03606" w:rsidP="00AF404C">
      <w:pPr>
        <w:tabs>
          <w:tab w:val="left" w:pos="2393"/>
        </w:tabs>
        <w:jc w:val="both"/>
      </w:pPr>
      <w:r>
        <w:t>Lien entre</w:t>
      </w:r>
      <w:r w:rsidR="0068180A">
        <w:t xml:space="preserve"> </w:t>
      </w:r>
      <w:r>
        <w:t>: bien</w:t>
      </w:r>
      <w:r w:rsidR="0017434A">
        <w:t>-</w:t>
      </w:r>
      <w:r>
        <w:t xml:space="preserve">être équin, humain et environnement </w:t>
      </w:r>
    </w:p>
    <w:p w14:paraId="351BCA0A" w14:textId="5C4DE00B" w:rsidR="00D03606" w:rsidRDefault="00D03606" w:rsidP="00AF404C">
      <w:pPr>
        <w:tabs>
          <w:tab w:val="left" w:pos="2393"/>
        </w:tabs>
        <w:jc w:val="both"/>
      </w:pPr>
    </w:p>
    <w:p w14:paraId="3298E468" w14:textId="3A8EEF33" w:rsidR="00D03606" w:rsidRDefault="0068180A" w:rsidP="00AF404C">
      <w:pPr>
        <w:tabs>
          <w:tab w:val="left" w:pos="2393"/>
        </w:tabs>
        <w:jc w:val="both"/>
      </w:pPr>
      <w:r>
        <w:t>L’agroéco</w:t>
      </w:r>
      <w:r w:rsidR="00CC24AC">
        <w:t xml:space="preserve">logie c’est </w:t>
      </w:r>
      <w:r w:rsidR="00D03606">
        <w:t>: travai</w:t>
      </w:r>
      <w:r w:rsidR="0017434A">
        <w:t>l</w:t>
      </w:r>
      <w:r w:rsidR="00D03606">
        <w:t>ler avec la nature et valoriser ce que l’on a sur place</w:t>
      </w:r>
      <w:r w:rsidR="00CC24AC">
        <w:t xml:space="preserve">. </w:t>
      </w:r>
      <w:r w:rsidR="00D03606">
        <w:t xml:space="preserve">C’est la gestion des écosystèmes pour être </w:t>
      </w:r>
      <w:r w:rsidR="00CC24AC">
        <w:t>b</w:t>
      </w:r>
      <w:r w:rsidR="00D03606">
        <w:t>énéfique à l’homme et au cheval</w:t>
      </w:r>
      <w:r w:rsidR="00CC24AC">
        <w:t xml:space="preserve">. </w:t>
      </w:r>
    </w:p>
    <w:p w14:paraId="56F1E51F" w14:textId="18EFC289" w:rsidR="00D03606" w:rsidRDefault="00D03606" w:rsidP="00AF404C">
      <w:pPr>
        <w:tabs>
          <w:tab w:val="left" w:pos="2393"/>
        </w:tabs>
        <w:jc w:val="both"/>
      </w:pPr>
    </w:p>
    <w:p w14:paraId="4106C74E" w14:textId="46681DD5" w:rsidR="00D03606" w:rsidRDefault="00D03606" w:rsidP="00AF404C">
      <w:pPr>
        <w:tabs>
          <w:tab w:val="left" w:pos="2393"/>
        </w:tabs>
        <w:jc w:val="both"/>
      </w:pPr>
      <w:r>
        <w:t>Les bénéfices </w:t>
      </w:r>
      <w:r w:rsidR="00CC24AC">
        <w:t xml:space="preserve">de l’agroécologie : </w:t>
      </w:r>
    </w:p>
    <w:p w14:paraId="2BE41423" w14:textId="2EA13138" w:rsidR="00D03606" w:rsidRDefault="00D03606" w:rsidP="00AF404C">
      <w:pPr>
        <w:pStyle w:val="Paragraphedeliste"/>
        <w:numPr>
          <w:ilvl w:val="0"/>
          <w:numId w:val="1"/>
        </w:numPr>
        <w:tabs>
          <w:tab w:val="left" w:pos="2393"/>
        </w:tabs>
        <w:jc w:val="both"/>
      </w:pPr>
      <w:r>
        <w:t>Alimentation (Productivité, qualité, diversité)</w:t>
      </w:r>
    </w:p>
    <w:p w14:paraId="78EA0EA0" w14:textId="699E966A" w:rsidR="00D03606" w:rsidRDefault="00D03606" w:rsidP="00AF404C">
      <w:pPr>
        <w:pStyle w:val="Paragraphedeliste"/>
        <w:numPr>
          <w:ilvl w:val="0"/>
          <w:numId w:val="1"/>
        </w:numPr>
        <w:tabs>
          <w:tab w:val="left" w:pos="2393"/>
        </w:tabs>
        <w:jc w:val="both"/>
      </w:pPr>
      <w:r>
        <w:t>Bien</w:t>
      </w:r>
      <w:r w:rsidR="0017434A">
        <w:t>-</w:t>
      </w:r>
      <w:r>
        <w:t>être (santé, enrichissement du milieu, exploration du milieu par les chevaux, mouvement)</w:t>
      </w:r>
    </w:p>
    <w:p w14:paraId="66DA48DD" w14:textId="2ABBD48F" w:rsidR="00D03606" w:rsidRDefault="00D03606" w:rsidP="00AF404C">
      <w:pPr>
        <w:pStyle w:val="Paragraphedeliste"/>
        <w:numPr>
          <w:ilvl w:val="0"/>
          <w:numId w:val="1"/>
        </w:numPr>
        <w:tabs>
          <w:tab w:val="left" w:pos="2393"/>
        </w:tabs>
        <w:jc w:val="both"/>
      </w:pPr>
      <w:proofErr w:type="spellStart"/>
      <w:r>
        <w:t>Economique</w:t>
      </w:r>
      <w:proofErr w:type="spellEnd"/>
      <w:r>
        <w:t xml:space="preserve"> (valoriser tou</w:t>
      </w:r>
      <w:r w:rsidR="0017434A">
        <w:t>t</w:t>
      </w:r>
      <w:r>
        <w:t xml:space="preserve"> ce qui peut être produit sur place)</w:t>
      </w:r>
    </w:p>
    <w:p w14:paraId="653A78B4" w14:textId="4FF78E29" w:rsidR="00D03606" w:rsidRDefault="00D03606" w:rsidP="00AF404C">
      <w:pPr>
        <w:tabs>
          <w:tab w:val="left" w:pos="2393"/>
        </w:tabs>
        <w:jc w:val="both"/>
      </w:pPr>
    </w:p>
    <w:p w14:paraId="67158C31" w14:textId="40B010B6" w:rsidR="00D03606" w:rsidRDefault="00D03606" w:rsidP="00AF404C">
      <w:pPr>
        <w:tabs>
          <w:tab w:val="left" w:pos="2393"/>
        </w:tabs>
        <w:jc w:val="both"/>
      </w:pPr>
    </w:p>
    <w:p w14:paraId="3D7DF8F3" w14:textId="5B49C560" w:rsidR="00D03606" w:rsidRDefault="00D03606" w:rsidP="00AF404C">
      <w:pPr>
        <w:tabs>
          <w:tab w:val="left" w:pos="2393"/>
        </w:tabs>
        <w:jc w:val="both"/>
      </w:pPr>
      <w:r>
        <w:t xml:space="preserve">Comment faire ? : </w:t>
      </w:r>
    </w:p>
    <w:p w14:paraId="3825DB80" w14:textId="432631EA" w:rsidR="00D03606" w:rsidRDefault="00D03606" w:rsidP="00AF404C">
      <w:pPr>
        <w:pStyle w:val="Paragraphedeliste"/>
        <w:numPr>
          <w:ilvl w:val="0"/>
          <w:numId w:val="1"/>
        </w:numPr>
        <w:tabs>
          <w:tab w:val="left" w:pos="2393"/>
        </w:tabs>
        <w:jc w:val="both"/>
      </w:pPr>
      <w:r>
        <w:t>Devenir spécialiste des écosystèmes (sol climat, eau…)</w:t>
      </w:r>
    </w:p>
    <w:p w14:paraId="3F9C786D" w14:textId="2D64FA86" w:rsidR="00D03606" w:rsidRDefault="00D03606" w:rsidP="00AF404C">
      <w:pPr>
        <w:pStyle w:val="Paragraphedeliste"/>
        <w:numPr>
          <w:ilvl w:val="0"/>
          <w:numId w:val="1"/>
        </w:numPr>
        <w:tabs>
          <w:tab w:val="left" w:pos="2393"/>
        </w:tabs>
        <w:jc w:val="both"/>
      </w:pPr>
      <w:r>
        <w:t xml:space="preserve">Apprendre, chercher, observer </w:t>
      </w:r>
      <w:r w:rsidR="0017434A">
        <w:t>la réalité</w:t>
      </w:r>
      <w:r>
        <w:t xml:space="preserve"> du terrain </w:t>
      </w:r>
    </w:p>
    <w:p w14:paraId="2CC91B88" w14:textId="387E1D34" w:rsidR="00D03606" w:rsidRDefault="00D03606" w:rsidP="00AF404C">
      <w:pPr>
        <w:pStyle w:val="Paragraphedeliste"/>
        <w:numPr>
          <w:ilvl w:val="0"/>
          <w:numId w:val="1"/>
        </w:numPr>
        <w:tabs>
          <w:tab w:val="left" w:pos="2393"/>
        </w:tabs>
        <w:jc w:val="both"/>
      </w:pPr>
      <w:r>
        <w:t>Apporter la diversité (ombre, brise</w:t>
      </w:r>
      <w:r w:rsidR="0017434A">
        <w:t>-</w:t>
      </w:r>
      <w:r>
        <w:t xml:space="preserve">vent, stimulation). Les plantes sont </w:t>
      </w:r>
      <w:r w:rsidR="0017434A">
        <w:t>là</w:t>
      </w:r>
      <w:r>
        <w:t xml:space="preserve"> pour nous faciliter la vie des chevaux </w:t>
      </w:r>
    </w:p>
    <w:p w14:paraId="48183D6E" w14:textId="6824D6FF" w:rsidR="00D03606" w:rsidRDefault="00D03606" w:rsidP="00AF404C">
      <w:pPr>
        <w:pStyle w:val="Paragraphedeliste"/>
        <w:numPr>
          <w:ilvl w:val="0"/>
          <w:numId w:val="1"/>
        </w:numPr>
        <w:tabs>
          <w:tab w:val="left" w:pos="2393"/>
        </w:tabs>
        <w:jc w:val="both"/>
      </w:pPr>
      <w:r>
        <w:t>Les prairies, les enrichir (p</w:t>
      </w:r>
      <w:r w:rsidR="0017434A">
        <w:t>â</w:t>
      </w:r>
      <w:r>
        <w:t xml:space="preserve">turage tournant, dynamique) </w:t>
      </w:r>
    </w:p>
    <w:p w14:paraId="422B9C7F" w14:textId="2F054BFB" w:rsidR="00D03606" w:rsidRDefault="00D03606" w:rsidP="00AF404C">
      <w:pPr>
        <w:pStyle w:val="Paragraphedeliste"/>
        <w:tabs>
          <w:tab w:val="left" w:pos="2393"/>
        </w:tabs>
        <w:jc w:val="both"/>
      </w:pPr>
      <w:r>
        <w:t>Alterner la fauche / gestion des effluents et amendement/biodiversité/semi et entretient</w:t>
      </w:r>
    </w:p>
    <w:p w14:paraId="520743E5" w14:textId="0B92D9F2" w:rsidR="00D03606" w:rsidRDefault="00D03606" w:rsidP="00AF404C">
      <w:pPr>
        <w:tabs>
          <w:tab w:val="left" w:pos="2393"/>
        </w:tabs>
        <w:jc w:val="both"/>
      </w:pPr>
    </w:p>
    <w:p w14:paraId="1BBFD370" w14:textId="1A324071" w:rsidR="00D03606" w:rsidRDefault="00D03606" w:rsidP="00AF404C">
      <w:pPr>
        <w:tabs>
          <w:tab w:val="left" w:pos="2393"/>
        </w:tabs>
        <w:jc w:val="both"/>
      </w:pPr>
      <w:r>
        <w:t>Il faut connaitre notre milieu, nos chevaux, développer nos connaissances, enrichir l’environnement (écurie active + prairie), valoriser nos ressources (autonomie + résilience)</w:t>
      </w:r>
    </w:p>
    <w:p w14:paraId="14DEF8A2" w14:textId="48F52090" w:rsidR="001C3E06" w:rsidRDefault="001C3E06" w:rsidP="00AF404C">
      <w:pPr>
        <w:tabs>
          <w:tab w:val="left" w:pos="2393"/>
        </w:tabs>
        <w:jc w:val="both"/>
      </w:pPr>
    </w:p>
    <w:p w14:paraId="7EEF199D" w14:textId="2A53BF84" w:rsidR="001C3E06" w:rsidRDefault="001C3E06" w:rsidP="00AF404C">
      <w:pPr>
        <w:tabs>
          <w:tab w:val="left" w:pos="2393"/>
        </w:tabs>
        <w:jc w:val="both"/>
        <w:rPr>
          <w:u w:val="single"/>
        </w:rPr>
      </w:pPr>
      <w:r w:rsidRPr="001C3E06">
        <w:rPr>
          <w:u w:val="single"/>
        </w:rPr>
        <w:t>Le cheval comme acteur de l</w:t>
      </w:r>
      <w:r w:rsidR="0017434A">
        <w:rPr>
          <w:u w:val="single"/>
        </w:rPr>
        <w:t>’</w:t>
      </w:r>
      <w:r w:rsidRPr="001C3E06">
        <w:rPr>
          <w:u w:val="single"/>
        </w:rPr>
        <w:t xml:space="preserve">écosystème </w:t>
      </w:r>
    </w:p>
    <w:p w14:paraId="5206B77E" w14:textId="69E703F7" w:rsidR="001C3E06" w:rsidRDefault="00CC24AC" w:rsidP="00AF404C">
      <w:pPr>
        <w:tabs>
          <w:tab w:val="left" w:pos="2393"/>
        </w:tabs>
        <w:jc w:val="both"/>
      </w:pPr>
      <w:r>
        <w:t>L’agroécologie</w:t>
      </w:r>
      <w:r w:rsidR="001C3E06" w:rsidRPr="001C3E06">
        <w:t xml:space="preserve"> est sur mesure selon la région, les chevaux, les climats</w:t>
      </w:r>
      <w:r>
        <w:t xml:space="preserve">. </w:t>
      </w:r>
    </w:p>
    <w:p w14:paraId="6B1A3483" w14:textId="675D6BB7" w:rsidR="001C3E06" w:rsidRDefault="001C3E06" w:rsidP="00AF404C">
      <w:pPr>
        <w:tabs>
          <w:tab w:val="left" w:pos="2393"/>
        </w:tabs>
        <w:jc w:val="both"/>
      </w:pPr>
    </w:p>
    <w:p w14:paraId="05FA3B81" w14:textId="582FA276" w:rsidR="001C3E06" w:rsidRDefault="00CC24AC" w:rsidP="00AF404C">
      <w:pPr>
        <w:tabs>
          <w:tab w:val="left" w:pos="2393"/>
        </w:tabs>
        <w:jc w:val="both"/>
      </w:pPr>
      <w:r>
        <w:t>M</w:t>
      </w:r>
      <w:r w:rsidR="001C3E06">
        <w:t xml:space="preserve">arie laure </w:t>
      </w:r>
      <w:proofErr w:type="spellStart"/>
      <w:r w:rsidR="001C3E06">
        <w:t>Guénot</w:t>
      </w:r>
      <w:proofErr w:type="spellEnd"/>
      <w:r w:rsidR="001C3E06">
        <w:t xml:space="preserve"> </w:t>
      </w:r>
      <w:r w:rsidR="0017434A">
        <w:t>à</w:t>
      </w:r>
      <w:r w:rsidR="001C3E06">
        <w:t xml:space="preserve"> une écurie </w:t>
      </w:r>
      <w:r>
        <w:t xml:space="preserve">elle </w:t>
      </w:r>
      <w:r w:rsidR="001C3E06">
        <w:t xml:space="preserve">conseille et </w:t>
      </w:r>
      <w:proofErr w:type="spellStart"/>
      <w:r w:rsidR="001C3E06">
        <w:t>disign</w:t>
      </w:r>
      <w:proofErr w:type="spellEnd"/>
      <w:r w:rsidR="001C3E06">
        <w:t xml:space="preserve"> : </w:t>
      </w:r>
    </w:p>
    <w:p w14:paraId="78C28994" w14:textId="258D3EFB" w:rsidR="001C3E06" w:rsidRDefault="001C3E06" w:rsidP="00AF404C">
      <w:pPr>
        <w:pStyle w:val="Paragraphedeliste"/>
        <w:numPr>
          <w:ilvl w:val="0"/>
          <w:numId w:val="1"/>
        </w:numPr>
        <w:tabs>
          <w:tab w:val="left" w:pos="2393"/>
        </w:tabs>
        <w:jc w:val="both"/>
      </w:pPr>
      <w:r>
        <w:t>Agroécologie équine</w:t>
      </w:r>
    </w:p>
    <w:p w14:paraId="36B5E5F2" w14:textId="46D3A45F" w:rsidR="001C3E06" w:rsidRDefault="001C3E06" w:rsidP="00AF404C">
      <w:pPr>
        <w:pStyle w:val="Paragraphedeliste"/>
        <w:numPr>
          <w:ilvl w:val="0"/>
          <w:numId w:val="1"/>
        </w:numPr>
        <w:tabs>
          <w:tab w:val="left" w:pos="2393"/>
        </w:tabs>
        <w:jc w:val="both"/>
      </w:pPr>
      <w:proofErr w:type="spellStart"/>
      <w:r>
        <w:t>Disign</w:t>
      </w:r>
      <w:proofErr w:type="spellEnd"/>
      <w:r>
        <w:t xml:space="preserve"> d’</w:t>
      </w:r>
      <w:proofErr w:type="spellStart"/>
      <w:r>
        <w:t>h</w:t>
      </w:r>
      <w:r w:rsidR="0017434A">
        <w:t>é</w:t>
      </w:r>
      <w:r>
        <w:t>rbegement</w:t>
      </w:r>
      <w:proofErr w:type="spellEnd"/>
      <w:r>
        <w:t xml:space="preserve"> </w:t>
      </w:r>
    </w:p>
    <w:p w14:paraId="27EA4D83" w14:textId="7FA3968F" w:rsidR="001C3E06" w:rsidRDefault="001C3E06" w:rsidP="00AF404C">
      <w:pPr>
        <w:pStyle w:val="Paragraphedeliste"/>
        <w:numPr>
          <w:ilvl w:val="0"/>
          <w:numId w:val="1"/>
        </w:numPr>
        <w:tabs>
          <w:tab w:val="left" w:pos="2393"/>
        </w:tabs>
        <w:jc w:val="both"/>
      </w:pPr>
      <w:r>
        <w:t>Gestion prairie</w:t>
      </w:r>
    </w:p>
    <w:p w14:paraId="41D3E4CF" w14:textId="74164AFE" w:rsidR="001C3E06" w:rsidRDefault="001C3E06" w:rsidP="00AF404C">
      <w:pPr>
        <w:pStyle w:val="Paragraphedeliste"/>
        <w:numPr>
          <w:ilvl w:val="0"/>
          <w:numId w:val="1"/>
        </w:numPr>
        <w:tabs>
          <w:tab w:val="left" w:pos="2393"/>
        </w:tabs>
        <w:jc w:val="both"/>
      </w:pPr>
      <w:r>
        <w:t>Végétalisation des écuries</w:t>
      </w:r>
    </w:p>
    <w:p w14:paraId="1647F0C1" w14:textId="30BEE0CD" w:rsidR="00CC24AC" w:rsidRDefault="00CC24AC" w:rsidP="00AF404C">
      <w:pPr>
        <w:tabs>
          <w:tab w:val="left" w:pos="2393"/>
        </w:tabs>
        <w:jc w:val="both"/>
      </w:pPr>
    </w:p>
    <w:p w14:paraId="25C2DC5C" w14:textId="0331C8E8" w:rsidR="00CC24AC" w:rsidRDefault="00CC24AC" w:rsidP="00AF404C">
      <w:pPr>
        <w:tabs>
          <w:tab w:val="left" w:pos="2393"/>
        </w:tabs>
        <w:jc w:val="both"/>
      </w:pPr>
      <w:r>
        <w:t xml:space="preserve">Elle propose aussi des ateliers et formations dans toute la France et dans les pays limitrophes. </w:t>
      </w:r>
    </w:p>
    <w:p w14:paraId="35DB771C" w14:textId="1B1E07BF" w:rsidR="001C3E06" w:rsidRDefault="001C3E06" w:rsidP="00AF404C">
      <w:pPr>
        <w:tabs>
          <w:tab w:val="left" w:pos="2393"/>
        </w:tabs>
        <w:jc w:val="both"/>
      </w:pPr>
    </w:p>
    <w:p w14:paraId="6A1BEF78" w14:textId="3F5E220F" w:rsidR="001C3E06" w:rsidRDefault="00BA319B" w:rsidP="00AF404C">
      <w:pPr>
        <w:tabs>
          <w:tab w:val="left" w:pos="2393"/>
        </w:tabs>
        <w:jc w:val="both"/>
      </w:pPr>
      <w:hyperlink r:id="rId9" w:history="1">
        <w:r w:rsidR="001C3E06" w:rsidRPr="008B65B6">
          <w:rPr>
            <w:rStyle w:val="Lienhypertexte"/>
          </w:rPr>
          <w:t>WWW.terres-et-chevaux.fr</w:t>
        </w:r>
      </w:hyperlink>
    </w:p>
    <w:p w14:paraId="6411C660" w14:textId="6152C96E" w:rsidR="001C3E06" w:rsidRDefault="001C3E06" w:rsidP="00AF404C">
      <w:pPr>
        <w:tabs>
          <w:tab w:val="left" w:pos="2393"/>
        </w:tabs>
        <w:jc w:val="both"/>
        <w:rPr>
          <w:u w:val="single"/>
        </w:rPr>
      </w:pPr>
    </w:p>
    <w:p w14:paraId="53C7033D" w14:textId="05687D8D" w:rsidR="00215178" w:rsidRPr="00215178" w:rsidRDefault="0058147F" w:rsidP="00AF404C">
      <w:pPr>
        <w:tabs>
          <w:tab w:val="left" w:pos="2393"/>
        </w:tabs>
        <w:jc w:val="both"/>
        <w:rPr>
          <w:b/>
          <w:bCs/>
        </w:rPr>
      </w:pPr>
      <w:r>
        <w:rPr>
          <w:b/>
          <w:bCs/>
        </w:rPr>
        <w:t>Témoignage sur une écurie active conçue en 2014 : l’</w:t>
      </w:r>
      <w:proofErr w:type="spellStart"/>
      <w:r>
        <w:rPr>
          <w:b/>
          <w:bCs/>
        </w:rPr>
        <w:t>e</w:t>
      </w:r>
      <w:r w:rsidR="00215178" w:rsidRPr="00215178">
        <w:rPr>
          <w:b/>
          <w:bCs/>
        </w:rPr>
        <w:t>curie</w:t>
      </w:r>
      <w:proofErr w:type="spellEnd"/>
      <w:r w:rsidR="00215178" w:rsidRPr="00215178">
        <w:rPr>
          <w:b/>
          <w:bCs/>
        </w:rPr>
        <w:t xml:space="preserve"> de </w:t>
      </w:r>
      <w:proofErr w:type="spellStart"/>
      <w:r w:rsidR="00215178" w:rsidRPr="00215178">
        <w:rPr>
          <w:b/>
          <w:bCs/>
        </w:rPr>
        <w:t>Lisors</w:t>
      </w:r>
      <w:proofErr w:type="spellEnd"/>
    </w:p>
    <w:p w14:paraId="14D430BA" w14:textId="77777777" w:rsidR="00215178" w:rsidRDefault="00215178" w:rsidP="00AF404C">
      <w:pPr>
        <w:tabs>
          <w:tab w:val="left" w:pos="2393"/>
        </w:tabs>
        <w:jc w:val="both"/>
        <w:rPr>
          <w:b/>
          <w:bCs/>
          <w:u w:val="single"/>
        </w:rPr>
      </w:pPr>
    </w:p>
    <w:p w14:paraId="2B5E02D3" w14:textId="00E815CD" w:rsidR="00215178" w:rsidRDefault="0058147F" w:rsidP="00AF404C">
      <w:pPr>
        <w:tabs>
          <w:tab w:val="left" w:pos="2393"/>
        </w:tabs>
        <w:jc w:val="both"/>
      </w:pPr>
      <w:r>
        <w:t xml:space="preserve">Aux écuries de </w:t>
      </w:r>
      <w:proofErr w:type="spellStart"/>
      <w:r>
        <w:t>Lisors</w:t>
      </w:r>
      <w:proofErr w:type="spellEnd"/>
      <w:r>
        <w:t xml:space="preserve">, les propriétaires ont cherché des solutions pour supprimer « la corvée » </w:t>
      </w:r>
      <w:r w:rsidR="00E306F4">
        <w:t xml:space="preserve">d’emmener / rentrer les chevaux des prés une à plusieurs fois par jours. Ce temps passé pouvait être utilisé pour d’autres activités. Le concept des écuries actives développé en Allemagne répondait à leurs attentes et ils ont décidé de se lancer dans la création de leur propre structure en 2014.  </w:t>
      </w:r>
      <w:r>
        <w:t xml:space="preserve">  </w:t>
      </w:r>
    </w:p>
    <w:p w14:paraId="509F156B" w14:textId="77777777" w:rsidR="00215178" w:rsidRDefault="00215178" w:rsidP="00AF404C">
      <w:pPr>
        <w:tabs>
          <w:tab w:val="left" w:pos="2393"/>
        </w:tabs>
        <w:jc w:val="both"/>
      </w:pPr>
    </w:p>
    <w:p w14:paraId="02058FA1" w14:textId="77777777" w:rsidR="00215178" w:rsidRDefault="00215178" w:rsidP="00AF404C">
      <w:pPr>
        <w:tabs>
          <w:tab w:val="left" w:pos="2393"/>
        </w:tabs>
        <w:jc w:val="both"/>
      </w:pPr>
      <w:r>
        <w:t xml:space="preserve">Depuis 35 ans Nathalie et Pascal </w:t>
      </w:r>
      <w:proofErr w:type="spellStart"/>
      <w:r>
        <w:t>Frotiee</w:t>
      </w:r>
      <w:proofErr w:type="spellEnd"/>
      <w:r>
        <w:t xml:space="preserve"> proposent différentes formules d’hébergement pour les chevaux. </w:t>
      </w:r>
    </w:p>
    <w:p w14:paraId="2A63BA3A" w14:textId="77777777" w:rsidR="00215178" w:rsidRDefault="00215178" w:rsidP="00AF404C">
      <w:pPr>
        <w:tabs>
          <w:tab w:val="left" w:pos="2393"/>
        </w:tabs>
        <w:jc w:val="both"/>
      </w:pPr>
      <w:r>
        <w:t xml:space="preserve">Emmener les chevaux tous les matins et les rentrés tout le soir était devenu une corvée, une perte de temps. </w:t>
      </w:r>
    </w:p>
    <w:p w14:paraId="4EEC1964" w14:textId="77777777" w:rsidR="00215178" w:rsidRPr="00E84034" w:rsidRDefault="00215178" w:rsidP="00AF404C">
      <w:pPr>
        <w:jc w:val="both"/>
        <w:rPr>
          <w:rFonts w:ascii="Times New Roman" w:eastAsia="Times New Roman" w:hAnsi="Times New Roman" w:cs="Times New Roman"/>
          <w:lang w:eastAsia="fr-FR"/>
        </w:rPr>
      </w:pPr>
      <w:r>
        <w:t xml:space="preserve">Il y a 12 ans ils ont découvert le concept d’écurie active, c’est en 2014 qu’ils se sont lancés dans la </w:t>
      </w:r>
      <w:proofErr w:type="spellStart"/>
      <w:r>
        <w:t>constructution</w:t>
      </w:r>
      <w:proofErr w:type="spellEnd"/>
      <w:r>
        <w:t xml:space="preserve"> de leur propre structure de 11 600m</w:t>
      </w:r>
      <w:r w:rsidRPr="00E84034">
        <w:rPr>
          <w:rFonts w:ascii="Arial" w:eastAsia="Times New Roman" w:hAnsi="Arial" w:cs="Arial"/>
          <w:b/>
          <w:bCs/>
          <w:i/>
          <w:iCs/>
          <w:color w:val="202122"/>
          <w:sz w:val="21"/>
          <w:szCs w:val="21"/>
          <w:lang w:eastAsia="fr-FR"/>
        </w:rPr>
        <w:t>²</w:t>
      </w:r>
      <w:r>
        <w:rPr>
          <w:rFonts w:ascii="Times New Roman" w:eastAsia="Times New Roman" w:hAnsi="Times New Roman" w:cs="Times New Roman"/>
          <w:lang w:eastAsia="fr-FR"/>
        </w:rPr>
        <w:t xml:space="preserve"> </w:t>
      </w:r>
      <w:r>
        <w:t>et 7000m</w:t>
      </w:r>
      <w:r w:rsidRPr="00E84034">
        <w:rPr>
          <w:rFonts w:ascii="Arial" w:eastAsia="Times New Roman" w:hAnsi="Arial" w:cs="Arial"/>
          <w:b/>
          <w:bCs/>
          <w:i/>
          <w:iCs/>
          <w:color w:val="202122"/>
          <w:sz w:val="21"/>
          <w:szCs w:val="21"/>
          <w:lang w:eastAsia="fr-FR"/>
        </w:rPr>
        <w:t>²</w:t>
      </w:r>
      <w:r>
        <w:t xml:space="preserve"> de surface stabilisée avec 50 chevaux dont 7 amateurs, 10 montés occasionnellement et le reste à la retraite. </w:t>
      </w:r>
    </w:p>
    <w:p w14:paraId="5296E566" w14:textId="77777777" w:rsidR="00215178" w:rsidRDefault="00215178" w:rsidP="00AF404C">
      <w:pPr>
        <w:tabs>
          <w:tab w:val="left" w:pos="2393"/>
        </w:tabs>
        <w:jc w:val="both"/>
      </w:pPr>
    </w:p>
    <w:p w14:paraId="01EB4C41" w14:textId="77777777" w:rsidR="00215178" w:rsidRDefault="00215178" w:rsidP="00AF404C">
      <w:pPr>
        <w:tabs>
          <w:tab w:val="left" w:pos="2393"/>
        </w:tabs>
        <w:jc w:val="both"/>
      </w:pPr>
      <w:r>
        <w:t xml:space="preserve">La majorité du matériel est automatisée, il dispose de 3 Distributeurs Automatiques de Foin (DAF) et d’un Distributeur Automatique de Concentré (DAC). </w:t>
      </w:r>
    </w:p>
    <w:p w14:paraId="3AD9170E" w14:textId="77777777" w:rsidR="00215178" w:rsidRDefault="00215178" w:rsidP="00AF404C">
      <w:pPr>
        <w:tabs>
          <w:tab w:val="left" w:pos="2393"/>
        </w:tabs>
        <w:jc w:val="both"/>
      </w:pPr>
      <w:r>
        <w:t>En matière d’installation, ils ont récupéré le hangar pour en faire un abri avec paille en guise de litière (curage 1x/an avec environ 120 bales de paille/an), un manège, 3 zones de roulage…</w:t>
      </w:r>
    </w:p>
    <w:p w14:paraId="35564BD5" w14:textId="77777777" w:rsidR="00215178" w:rsidRDefault="00215178" w:rsidP="00AF404C">
      <w:pPr>
        <w:tabs>
          <w:tab w:val="left" w:pos="2393"/>
        </w:tabs>
        <w:jc w:val="both"/>
      </w:pPr>
    </w:p>
    <w:p w14:paraId="4AA7E965" w14:textId="77777777" w:rsidR="00215178" w:rsidRDefault="00215178" w:rsidP="00AF404C">
      <w:pPr>
        <w:tabs>
          <w:tab w:val="left" w:pos="2393"/>
        </w:tabs>
        <w:jc w:val="both"/>
      </w:pPr>
      <w:r>
        <w:t xml:space="preserve">Ce nouveau concept d’écurie active a permis d’améliorer la vie des équidés ainsi que la leur. Néanmoins même si une grande partie est automatisée, le ramassage des crottins, lui, ne l’est pas totalement : 1h30 pour ramasser les crottins à la </w:t>
      </w:r>
      <w:proofErr w:type="spellStart"/>
      <w:r>
        <w:t>ballayeuse</w:t>
      </w:r>
      <w:proofErr w:type="spellEnd"/>
      <w:r>
        <w:t xml:space="preserve"> (mécanisé) et 30/40 min pour le ramassage à la main dans les zones de sable. De plus le remplissage des râteliers à foin n’est pas mécanisé non plus : 45 min par jour (une balle de foin par râtelier en hiver)</w:t>
      </w:r>
    </w:p>
    <w:p w14:paraId="26B19851" w14:textId="77777777" w:rsidR="00215178" w:rsidRDefault="00215178" w:rsidP="00AF404C">
      <w:pPr>
        <w:tabs>
          <w:tab w:val="left" w:pos="2393"/>
        </w:tabs>
        <w:jc w:val="both"/>
      </w:pPr>
    </w:p>
    <w:p w14:paraId="062D1FFD" w14:textId="77777777" w:rsidR="00215178" w:rsidRDefault="00215178" w:rsidP="00AF404C">
      <w:pPr>
        <w:tabs>
          <w:tab w:val="left" w:pos="2393"/>
        </w:tabs>
        <w:jc w:val="both"/>
      </w:pPr>
      <w:r>
        <w:lastRenderedPageBreak/>
        <w:t xml:space="preserve">Monsieur </w:t>
      </w:r>
      <w:proofErr w:type="spellStart"/>
      <w:r>
        <w:t>Frotiee</w:t>
      </w:r>
      <w:proofErr w:type="spellEnd"/>
      <w:r>
        <w:t xml:space="preserve"> nous a confié qu’en terme de bilan temps : « Pour un revenu supérieur on travaille quand même 5 fois moins »</w:t>
      </w:r>
    </w:p>
    <w:p w14:paraId="0C30E81B" w14:textId="77777777" w:rsidR="00215178" w:rsidRDefault="00215178" w:rsidP="00AF404C">
      <w:pPr>
        <w:tabs>
          <w:tab w:val="left" w:pos="2393"/>
        </w:tabs>
        <w:jc w:val="both"/>
      </w:pPr>
    </w:p>
    <w:p w14:paraId="4B451A51" w14:textId="77777777" w:rsidR="00215178" w:rsidRDefault="00215178" w:rsidP="00AF404C">
      <w:pPr>
        <w:tabs>
          <w:tab w:val="left" w:pos="2393"/>
        </w:tabs>
        <w:jc w:val="both"/>
      </w:pPr>
      <w:r>
        <w:t xml:space="preserve">L’écurie de </w:t>
      </w:r>
      <w:proofErr w:type="spellStart"/>
      <w:r>
        <w:t>Lisors</w:t>
      </w:r>
      <w:proofErr w:type="spellEnd"/>
      <w:r>
        <w:t xml:space="preserve"> a investi environ 200 00€ principalement pour la stabilisation du sol (</w:t>
      </w:r>
      <w:proofErr w:type="spellStart"/>
      <w:r>
        <w:t>geotextil</w:t>
      </w:r>
      <w:proofErr w:type="spellEnd"/>
      <w:r>
        <w:t xml:space="preserve"> + caillou + dalle) et les automates. </w:t>
      </w:r>
    </w:p>
    <w:p w14:paraId="40067BC5" w14:textId="77777777" w:rsidR="00215178" w:rsidRPr="001C3E06" w:rsidRDefault="00215178" w:rsidP="00AF404C">
      <w:pPr>
        <w:tabs>
          <w:tab w:val="left" w:pos="2393"/>
        </w:tabs>
        <w:jc w:val="both"/>
        <w:rPr>
          <w:u w:val="single"/>
        </w:rPr>
      </w:pPr>
    </w:p>
    <w:p w14:paraId="08A73B98" w14:textId="77777777" w:rsidR="00847363" w:rsidRPr="001C3E06" w:rsidRDefault="00847363">
      <w:pPr>
        <w:tabs>
          <w:tab w:val="left" w:pos="2393"/>
        </w:tabs>
        <w:jc w:val="both"/>
        <w:rPr>
          <w:u w:val="single"/>
        </w:rPr>
      </w:pPr>
    </w:p>
    <w:sectPr w:rsidR="00847363" w:rsidRPr="001C3E06" w:rsidSect="00BC6404">
      <w:head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57E64" w14:textId="77777777" w:rsidR="00BA319B" w:rsidRDefault="00BA319B" w:rsidP="00702698">
      <w:r>
        <w:separator/>
      </w:r>
    </w:p>
  </w:endnote>
  <w:endnote w:type="continuationSeparator" w:id="0">
    <w:p w14:paraId="6BF751A2" w14:textId="77777777" w:rsidR="00BA319B" w:rsidRDefault="00BA319B" w:rsidP="00702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Corps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E01DD" w14:textId="77777777" w:rsidR="00BA319B" w:rsidRDefault="00BA319B" w:rsidP="00702698">
      <w:r>
        <w:separator/>
      </w:r>
    </w:p>
  </w:footnote>
  <w:footnote w:type="continuationSeparator" w:id="0">
    <w:p w14:paraId="3468040B" w14:textId="77777777" w:rsidR="00BA319B" w:rsidRDefault="00BA319B" w:rsidP="00702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CEB44" w14:textId="7E627CB9" w:rsidR="00E93270" w:rsidRDefault="00367A11" w:rsidP="00E93270">
    <w:pPr>
      <w:pStyle w:val="En-tte"/>
    </w:pPr>
    <w:r>
      <w:rPr>
        <w:noProof/>
      </w:rPr>
      <w:drawing>
        <wp:anchor distT="0" distB="0" distL="114300" distR="114300" simplePos="0" relativeHeight="251658240" behindDoc="1" locked="0" layoutInCell="1" allowOverlap="1" wp14:anchorId="2357CF74" wp14:editId="2871EFCC">
          <wp:simplePos x="0" y="0"/>
          <wp:positionH relativeFrom="column">
            <wp:posOffset>-563880</wp:posOffset>
          </wp:positionH>
          <wp:positionV relativeFrom="paragraph">
            <wp:posOffset>-296545</wp:posOffset>
          </wp:positionV>
          <wp:extent cx="1009092" cy="1143000"/>
          <wp:effectExtent l="0" t="0" r="0" b="0"/>
          <wp:wrapTight wrapText="bothSides">
            <wp:wrapPolygon edited="0">
              <wp:start x="0" y="0"/>
              <wp:lineTo x="0" y="21360"/>
              <wp:lineTo x="21206" y="21360"/>
              <wp:lineTo x="21206"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1009092" cy="1143000"/>
                  </a:xfrm>
                  <a:prstGeom prst="rect">
                    <a:avLst/>
                  </a:prstGeom>
                </pic:spPr>
              </pic:pic>
            </a:graphicData>
          </a:graphic>
          <wp14:sizeRelH relativeFrom="page">
            <wp14:pctWidth>0</wp14:pctWidth>
          </wp14:sizeRelH>
          <wp14:sizeRelV relativeFrom="page">
            <wp14:pctHeight>0</wp14:pctHeight>
          </wp14:sizeRelV>
        </wp:anchor>
      </w:drawing>
    </w:r>
  </w:p>
  <w:p w14:paraId="718CF077" w14:textId="0034B3E6" w:rsidR="00DF6F8F" w:rsidRPr="00CD6C47" w:rsidRDefault="00DF6F8F" w:rsidP="00702698">
    <w:pPr>
      <w:jc w:val="right"/>
      <w:rPr>
        <w:rFonts w:cs="Times New Roman (Corps CS)"/>
        <w:b/>
        <w:bCs/>
        <w:smallCaps/>
        <w:sz w:val="32"/>
        <w:szCs w:val="30"/>
      </w:rPr>
    </w:pPr>
    <w:r w:rsidRPr="00CD6C47">
      <w:rPr>
        <w:b/>
        <w:bCs/>
        <w:sz w:val="28"/>
        <w:szCs w:val="28"/>
      </w:rPr>
      <w:t xml:space="preserve"> </w:t>
    </w:r>
    <w:r>
      <w:rPr>
        <w:rFonts w:cs="Times New Roman (Corps CS)"/>
        <w:b/>
        <w:bCs/>
        <w:smallCaps/>
        <w:sz w:val="32"/>
        <w:szCs w:val="32"/>
      </w:rPr>
      <w:t>Les écuries actives</w:t>
    </w:r>
    <w:r w:rsidRPr="00CD6C47">
      <w:rPr>
        <w:rFonts w:cs="Times New Roman (Corps CS)"/>
        <w:b/>
        <w:bCs/>
        <w:smallCaps/>
        <w:sz w:val="32"/>
        <w:szCs w:val="32"/>
      </w:rPr>
      <w:t xml:space="preserve"> : </w:t>
    </w:r>
  </w:p>
  <w:p w14:paraId="46F1FF10" w14:textId="79711AA1" w:rsidR="00DF6F8F" w:rsidRPr="00CD6C47" w:rsidRDefault="00DF6F8F" w:rsidP="00702698">
    <w:pPr>
      <w:jc w:val="right"/>
      <w:rPr>
        <w:rFonts w:cs="Times New Roman (Corps CS)"/>
        <w:b/>
        <w:bCs/>
        <w:smallCaps/>
        <w:sz w:val="32"/>
        <w:szCs w:val="30"/>
      </w:rPr>
    </w:pPr>
    <w:r>
      <w:rPr>
        <w:rFonts w:cs="Times New Roman (Corps CS)"/>
        <w:b/>
        <w:bCs/>
        <w:smallCaps/>
        <w:sz w:val="32"/>
        <w:szCs w:val="30"/>
      </w:rPr>
      <w:t>mode d’emploi pour se lancer !</w:t>
    </w:r>
  </w:p>
  <w:p w14:paraId="739A3DCD" w14:textId="7F41D4C9" w:rsidR="00DF6F8F" w:rsidRDefault="00DF6F8F">
    <w:pPr>
      <w:pStyle w:val="En-tte"/>
    </w:pPr>
  </w:p>
  <w:p w14:paraId="1B8D11D7" w14:textId="77777777" w:rsidR="00DF6F8F" w:rsidRDefault="00DF6F8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316AC"/>
    <w:multiLevelType w:val="hybridMultilevel"/>
    <w:tmpl w:val="FAAE8A44"/>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9A3499"/>
    <w:multiLevelType w:val="hybridMultilevel"/>
    <w:tmpl w:val="5330DE94"/>
    <w:lvl w:ilvl="0" w:tplc="09EE664E">
      <w:start w:val="12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39756E"/>
    <w:multiLevelType w:val="hybridMultilevel"/>
    <w:tmpl w:val="974EF338"/>
    <w:lvl w:ilvl="0" w:tplc="6B9E1A92">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3B796301"/>
    <w:multiLevelType w:val="hybridMultilevel"/>
    <w:tmpl w:val="F45CEF88"/>
    <w:lvl w:ilvl="0" w:tplc="09EE664E">
      <w:start w:val="12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8B2671"/>
    <w:multiLevelType w:val="hybridMultilevel"/>
    <w:tmpl w:val="82C643FA"/>
    <w:lvl w:ilvl="0" w:tplc="E18E95AC">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5CB8428B"/>
    <w:multiLevelType w:val="multilevel"/>
    <w:tmpl w:val="3736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9B1943"/>
    <w:multiLevelType w:val="hybridMultilevel"/>
    <w:tmpl w:val="47BA2010"/>
    <w:lvl w:ilvl="0" w:tplc="80968178">
      <w:numFmt w:val="decimal"/>
      <w:lvlText w:val="%1-"/>
      <w:lvlJc w:val="left"/>
      <w:pPr>
        <w:ind w:left="1400" w:hanging="104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BC070F8"/>
    <w:multiLevelType w:val="hybridMultilevel"/>
    <w:tmpl w:val="5C7C6670"/>
    <w:lvl w:ilvl="0" w:tplc="00D41162">
      <w:start w:val="2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2266161"/>
    <w:multiLevelType w:val="hybridMultilevel"/>
    <w:tmpl w:val="9EFA74B6"/>
    <w:lvl w:ilvl="0" w:tplc="DC38D6EC">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8EA7760"/>
    <w:multiLevelType w:val="hybridMultilevel"/>
    <w:tmpl w:val="504A9068"/>
    <w:lvl w:ilvl="0" w:tplc="DB4A31E4">
      <w:start w:val="200"/>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2"/>
  </w:num>
  <w:num w:numId="6">
    <w:abstractNumId w:val="6"/>
  </w:num>
  <w:num w:numId="7">
    <w:abstractNumId w:val="1"/>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630"/>
    <w:rsid w:val="000B1004"/>
    <w:rsid w:val="000C3C86"/>
    <w:rsid w:val="000D4679"/>
    <w:rsid w:val="00101ED7"/>
    <w:rsid w:val="0017434A"/>
    <w:rsid w:val="00193630"/>
    <w:rsid w:val="001968FE"/>
    <w:rsid w:val="001C3E06"/>
    <w:rsid w:val="00215178"/>
    <w:rsid w:val="00222D1C"/>
    <w:rsid w:val="0023343F"/>
    <w:rsid w:val="002345A7"/>
    <w:rsid w:val="002829CB"/>
    <w:rsid w:val="00287925"/>
    <w:rsid w:val="00296D60"/>
    <w:rsid w:val="002D0EFB"/>
    <w:rsid w:val="002F7D9A"/>
    <w:rsid w:val="00367A11"/>
    <w:rsid w:val="00387022"/>
    <w:rsid w:val="003D3B13"/>
    <w:rsid w:val="003F6450"/>
    <w:rsid w:val="00424C6B"/>
    <w:rsid w:val="00433FFF"/>
    <w:rsid w:val="004A4756"/>
    <w:rsid w:val="00544410"/>
    <w:rsid w:val="0058147F"/>
    <w:rsid w:val="00622D7B"/>
    <w:rsid w:val="00662235"/>
    <w:rsid w:val="0068180A"/>
    <w:rsid w:val="00702698"/>
    <w:rsid w:val="007129CE"/>
    <w:rsid w:val="00766AD3"/>
    <w:rsid w:val="007A53B4"/>
    <w:rsid w:val="007D4A78"/>
    <w:rsid w:val="00826473"/>
    <w:rsid w:val="0083150E"/>
    <w:rsid w:val="00847363"/>
    <w:rsid w:val="0085281A"/>
    <w:rsid w:val="00897C75"/>
    <w:rsid w:val="008A6F45"/>
    <w:rsid w:val="008B31D0"/>
    <w:rsid w:val="008E1F22"/>
    <w:rsid w:val="00943EE4"/>
    <w:rsid w:val="00A125C9"/>
    <w:rsid w:val="00A4413C"/>
    <w:rsid w:val="00A625AD"/>
    <w:rsid w:val="00AC5CF7"/>
    <w:rsid w:val="00AE329E"/>
    <w:rsid w:val="00AF404C"/>
    <w:rsid w:val="00B26794"/>
    <w:rsid w:val="00BA319B"/>
    <w:rsid w:val="00BC6404"/>
    <w:rsid w:val="00C03AF1"/>
    <w:rsid w:val="00CA709A"/>
    <w:rsid w:val="00CB6F71"/>
    <w:rsid w:val="00CC24AC"/>
    <w:rsid w:val="00CF6197"/>
    <w:rsid w:val="00D03606"/>
    <w:rsid w:val="00D164EA"/>
    <w:rsid w:val="00DA70CF"/>
    <w:rsid w:val="00DD5728"/>
    <w:rsid w:val="00DF6F8F"/>
    <w:rsid w:val="00E306F4"/>
    <w:rsid w:val="00E84034"/>
    <w:rsid w:val="00E93270"/>
    <w:rsid w:val="00EC3D8F"/>
    <w:rsid w:val="00EE4A14"/>
    <w:rsid w:val="00EE68CA"/>
    <w:rsid w:val="00EF5766"/>
    <w:rsid w:val="00F02EAF"/>
    <w:rsid w:val="00F318EE"/>
    <w:rsid w:val="00F37385"/>
    <w:rsid w:val="00F41405"/>
    <w:rsid w:val="00F845ED"/>
    <w:rsid w:val="00FA4D37"/>
    <w:rsid w:val="00FA7912"/>
    <w:rsid w:val="00FC7B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0FCC7"/>
  <w15:chartTrackingRefBased/>
  <w15:docId w15:val="{8531402A-56AF-944F-8509-2132A560F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3630"/>
    <w:pPr>
      <w:ind w:left="720"/>
      <w:contextualSpacing/>
    </w:pPr>
  </w:style>
  <w:style w:type="table" w:styleId="Grilledutableau">
    <w:name w:val="Table Grid"/>
    <w:basedOn w:val="TableauNormal"/>
    <w:uiPriority w:val="39"/>
    <w:rsid w:val="00193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C3E06"/>
    <w:rPr>
      <w:color w:val="0563C1" w:themeColor="hyperlink"/>
      <w:u w:val="single"/>
    </w:rPr>
  </w:style>
  <w:style w:type="character" w:styleId="Mentionnonrsolue">
    <w:name w:val="Unresolved Mention"/>
    <w:basedOn w:val="Policepardfaut"/>
    <w:uiPriority w:val="99"/>
    <w:semiHidden/>
    <w:unhideWhenUsed/>
    <w:rsid w:val="001C3E06"/>
    <w:rPr>
      <w:color w:val="605E5C"/>
      <w:shd w:val="clear" w:color="auto" w:fill="E1DFDD"/>
    </w:rPr>
  </w:style>
  <w:style w:type="paragraph" w:styleId="En-tte">
    <w:name w:val="header"/>
    <w:basedOn w:val="Normal"/>
    <w:link w:val="En-tteCar"/>
    <w:uiPriority w:val="99"/>
    <w:unhideWhenUsed/>
    <w:rsid w:val="00702698"/>
    <w:pPr>
      <w:tabs>
        <w:tab w:val="center" w:pos="4536"/>
        <w:tab w:val="right" w:pos="9072"/>
      </w:tabs>
    </w:pPr>
  </w:style>
  <w:style w:type="character" w:customStyle="1" w:styleId="En-tteCar">
    <w:name w:val="En-tête Car"/>
    <w:basedOn w:val="Policepardfaut"/>
    <w:link w:val="En-tte"/>
    <w:uiPriority w:val="99"/>
    <w:rsid w:val="00702698"/>
  </w:style>
  <w:style w:type="paragraph" w:styleId="Pieddepage">
    <w:name w:val="footer"/>
    <w:basedOn w:val="Normal"/>
    <w:link w:val="PieddepageCar"/>
    <w:uiPriority w:val="99"/>
    <w:unhideWhenUsed/>
    <w:rsid w:val="00702698"/>
    <w:pPr>
      <w:tabs>
        <w:tab w:val="center" w:pos="4536"/>
        <w:tab w:val="right" w:pos="9072"/>
      </w:tabs>
    </w:pPr>
  </w:style>
  <w:style w:type="character" w:customStyle="1" w:styleId="PieddepageCar">
    <w:name w:val="Pied de page Car"/>
    <w:basedOn w:val="Policepardfaut"/>
    <w:link w:val="Pieddepage"/>
    <w:uiPriority w:val="99"/>
    <w:rsid w:val="00702698"/>
  </w:style>
  <w:style w:type="paragraph" w:styleId="NormalWeb">
    <w:name w:val="Normal (Web)"/>
    <w:basedOn w:val="Normal"/>
    <w:uiPriority w:val="99"/>
    <w:semiHidden/>
    <w:unhideWhenUsed/>
    <w:rsid w:val="00287925"/>
    <w:pPr>
      <w:spacing w:before="100" w:beforeAutospacing="1" w:after="100" w:afterAutospacing="1"/>
    </w:pPr>
    <w:rPr>
      <w:rFonts w:ascii="Times New Roman" w:eastAsia="Times New Roman" w:hAnsi="Times New Roman" w:cs="Times New Roman"/>
      <w:lang w:eastAsia="fr-FR"/>
    </w:rPr>
  </w:style>
  <w:style w:type="character" w:customStyle="1" w:styleId="normaltextrun">
    <w:name w:val="normaltextrun"/>
    <w:basedOn w:val="Policepardfaut"/>
    <w:rsid w:val="00367A11"/>
  </w:style>
  <w:style w:type="character" w:customStyle="1" w:styleId="eop">
    <w:name w:val="eop"/>
    <w:basedOn w:val="Policepardfaut"/>
    <w:rsid w:val="00367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109349">
      <w:bodyDiv w:val="1"/>
      <w:marLeft w:val="0"/>
      <w:marRight w:val="0"/>
      <w:marTop w:val="0"/>
      <w:marBottom w:val="0"/>
      <w:divBdr>
        <w:top w:val="none" w:sz="0" w:space="0" w:color="auto"/>
        <w:left w:val="none" w:sz="0" w:space="0" w:color="auto"/>
        <w:bottom w:val="none" w:sz="0" w:space="0" w:color="auto"/>
        <w:right w:val="none" w:sz="0" w:space="0" w:color="auto"/>
      </w:divBdr>
    </w:div>
    <w:div w:id="741028197">
      <w:bodyDiv w:val="1"/>
      <w:marLeft w:val="0"/>
      <w:marRight w:val="0"/>
      <w:marTop w:val="0"/>
      <w:marBottom w:val="0"/>
      <w:divBdr>
        <w:top w:val="none" w:sz="0" w:space="0" w:color="auto"/>
        <w:left w:val="none" w:sz="0" w:space="0" w:color="auto"/>
        <w:bottom w:val="none" w:sz="0" w:space="0" w:color="auto"/>
        <w:right w:val="none" w:sz="0" w:space="0" w:color="auto"/>
      </w:divBdr>
      <w:divsChild>
        <w:div w:id="1315840814">
          <w:marLeft w:val="0"/>
          <w:marRight w:val="0"/>
          <w:marTop w:val="0"/>
          <w:marBottom w:val="300"/>
          <w:divBdr>
            <w:top w:val="none" w:sz="0" w:space="0" w:color="auto"/>
            <w:left w:val="none" w:sz="0" w:space="0" w:color="auto"/>
            <w:bottom w:val="none" w:sz="0" w:space="0" w:color="auto"/>
            <w:right w:val="none" w:sz="0" w:space="0" w:color="auto"/>
          </w:divBdr>
          <w:divsChild>
            <w:div w:id="2080249873">
              <w:marLeft w:val="0"/>
              <w:marRight w:val="0"/>
              <w:marTop w:val="0"/>
              <w:marBottom w:val="0"/>
              <w:divBdr>
                <w:top w:val="none" w:sz="0" w:space="0" w:color="auto"/>
                <w:left w:val="none" w:sz="0" w:space="0" w:color="auto"/>
                <w:bottom w:val="none" w:sz="0" w:space="0" w:color="auto"/>
                <w:right w:val="none" w:sz="0" w:space="0" w:color="auto"/>
              </w:divBdr>
              <w:divsChild>
                <w:div w:id="11797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95689">
          <w:marLeft w:val="0"/>
          <w:marRight w:val="0"/>
          <w:marTop w:val="0"/>
          <w:marBottom w:val="0"/>
          <w:divBdr>
            <w:top w:val="none" w:sz="0" w:space="0" w:color="auto"/>
            <w:left w:val="none" w:sz="0" w:space="0" w:color="auto"/>
            <w:bottom w:val="none" w:sz="0" w:space="0" w:color="auto"/>
            <w:right w:val="none" w:sz="0" w:space="0" w:color="auto"/>
          </w:divBdr>
          <w:divsChild>
            <w:div w:id="1384448312">
              <w:marLeft w:val="0"/>
              <w:marRight w:val="0"/>
              <w:marTop w:val="0"/>
              <w:marBottom w:val="0"/>
              <w:divBdr>
                <w:top w:val="none" w:sz="0" w:space="0" w:color="auto"/>
                <w:left w:val="none" w:sz="0" w:space="0" w:color="auto"/>
                <w:bottom w:val="none" w:sz="0" w:space="0" w:color="auto"/>
                <w:right w:val="none" w:sz="0" w:space="0" w:color="auto"/>
              </w:divBdr>
              <w:divsChild>
                <w:div w:id="289556384">
                  <w:marLeft w:val="0"/>
                  <w:marRight w:val="0"/>
                  <w:marTop w:val="0"/>
                  <w:marBottom w:val="0"/>
                  <w:divBdr>
                    <w:top w:val="none" w:sz="0" w:space="0" w:color="auto"/>
                    <w:left w:val="none" w:sz="0" w:space="0" w:color="auto"/>
                    <w:bottom w:val="none" w:sz="0" w:space="0" w:color="auto"/>
                    <w:right w:val="none" w:sz="0" w:space="0" w:color="auto"/>
                  </w:divBdr>
                  <w:divsChild>
                    <w:div w:id="8901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123393">
      <w:bodyDiv w:val="1"/>
      <w:marLeft w:val="0"/>
      <w:marRight w:val="0"/>
      <w:marTop w:val="0"/>
      <w:marBottom w:val="0"/>
      <w:divBdr>
        <w:top w:val="none" w:sz="0" w:space="0" w:color="auto"/>
        <w:left w:val="none" w:sz="0" w:space="0" w:color="auto"/>
        <w:bottom w:val="none" w:sz="0" w:space="0" w:color="auto"/>
        <w:right w:val="none" w:sz="0" w:space="0" w:color="auto"/>
      </w:divBdr>
    </w:div>
    <w:div w:id="1030105386">
      <w:bodyDiv w:val="1"/>
      <w:marLeft w:val="0"/>
      <w:marRight w:val="0"/>
      <w:marTop w:val="0"/>
      <w:marBottom w:val="0"/>
      <w:divBdr>
        <w:top w:val="none" w:sz="0" w:space="0" w:color="auto"/>
        <w:left w:val="none" w:sz="0" w:space="0" w:color="auto"/>
        <w:bottom w:val="none" w:sz="0" w:space="0" w:color="auto"/>
        <w:right w:val="none" w:sz="0" w:space="0" w:color="auto"/>
      </w:divBdr>
    </w:div>
    <w:div w:id="1658654553">
      <w:bodyDiv w:val="1"/>
      <w:marLeft w:val="0"/>
      <w:marRight w:val="0"/>
      <w:marTop w:val="0"/>
      <w:marBottom w:val="0"/>
      <w:divBdr>
        <w:top w:val="none" w:sz="0" w:space="0" w:color="auto"/>
        <w:left w:val="none" w:sz="0" w:space="0" w:color="auto"/>
        <w:bottom w:val="none" w:sz="0" w:space="0" w:color="auto"/>
        <w:right w:val="none" w:sz="0" w:space="0" w:color="auto"/>
      </w:divBdr>
    </w:div>
    <w:div w:id="1872306924">
      <w:bodyDiv w:val="1"/>
      <w:marLeft w:val="0"/>
      <w:marRight w:val="0"/>
      <w:marTop w:val="0"/>
      <w:marBottom w:val="0"/>
      <w:divBdr>
        <w:top w:val="none" w:sz="0" w:space="0" w:color="auto"/>
        <w:left w:val="none" w:sz="0" w:space="0" w:color="auto"/>
        <w:bottom w:val="none" w:sz="0" w:space="0" w:color="auto"/>
        <w:right w:val="none" w:sz="0" w:space="0" w:color="auto"/>
      </w:divBdr>
      <w:divsChild>
        <w:div w:id="1588735886">
          <w:marLeft w:val="0"/>
          <w:marRight w:val="0"/>
          <w:marTop w:val="0"/>
          <w:marBottom w:val="0"/>
          <w:divBdr>
            <w:top w:val="none" w:sz="0" w:space="0" w:color="auto"/>
            <w:left w:val="none" w:sz="0" w:space="0" w:color="auto"/>
            <w:bottom w:val="none" w:sz="0" w:space="0" w:color="auto"/>
            <w:right w:val="none" w:sz="0" w:space="0" w:color="auto"/>
          </w:divBdr>
          <w:divsChild>
            <w:div w:id="1066685572">
              <w:marLeft w:val="0"/>
              <w:marRight w:val="0"/>
              <w:marTop w:val="0"/>
              <w:marBottom w:val="0"/>
              <w:divBdr>
                <w:top w:val="none" w:sz="0" w:space="0" w:color="auto"/>
                <w:left w:val="none" w:sz="0" w:space="0" w:color="auto"/>
                <w:bottom w:val="none" w:sz="0" w:space="0" w:color="auto"/>
                <w:right w:val="none" w:sz="0" w:space="0" w:color="auto"/>
              </w:divBdr>
              <w:divsChild>
                <w:div w:id="400295237">
                  <w:marLeft w:val="0"/>
                  <w:marRight w:val="0"/>
                  <w:marTop w:val="0"/>
                  <w:marBottom w:val="0"/>
                  <w:divBdr>
                    <w:top w:val="none" w:sz="0" w:space="0" w:color="auto"/>
                    <w:left w:val="none" w:sz="0" w:space="0" w:color="auto"/>
                    <w:bottom w:val="none" w:sz="0" w:space="0" w:color="auto"/>
                    <w:right w:val="none" w:sz="0" w:space="0" w:color="auto"/>
                  </w:divBdr>
                  <w:divsChild>
                    <w:div w:id="196549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987391">
      <w:bodyDiv w:val="1"/>
      <w:marLeft w:val="0"/>
      <w:marRight w:val="0"/>
      <w:marTop w:val="0"/>
      <w:marBottom w:val="0"/>
      <w:divBdr>
        <w:top w:val="none" w:sz="0" w:space="0" w:color="auto"/>
        <w:left w:val="none" w:sz="0" w:space="0" w:color="auto"/>
        <w:bottom w:val="none" w:sz="0" w:space="0" w:color="auto"/>
        <w:right w:val="none" w:sz="0" w:space="0" w:color="auto"/>
      </w:divBdr>
      <w:divsChild>
        <w:div w:id="2092316409">
          <w:marLeft w:val="0"/>
          <w:marRight w:val="0"/>
          <w:marTop w:val="0"/>
          <w:marBottom w:val="0"/>
          <w:divBdr>
            <w:top w:val="none" w:sz="0" w:space="0" w:color="auto"/>
            <w:left w:val="none" w:sz="0" w:space="0" w:color="auto"/>
            <w:bottom w:val="none" w:sz="0" w:space="0" w:color="auto"/>
            <w:right w:val="none" w:sz="0" w:space="0" w:color="auto"/>
          </w:divBdr>
          <w:divsChild>
            <w:div w:id="316619056">
              <w:marLeft w:val="0"/>
              <w:marRight w:val="0"/>
              <w:marTop w:val="0"/>
              <w:marBottom w:val="0"/>
              <w:divBdr>
                <w:top w:val="none" w:sz="0" w:space="0" w:color="auto"/>
                <w:left w:val="none" w:sz="0" w:space="0" w:color="auto"/>
                <w:bottom w:val="none" w:sz="0" w:space="0" w:color="auto"/>
                <w:right w:val="none" w:sz="0" w:space="0" w:color="auto"/>
              </w:divBdr>
              <w:divsChild>
                <w:div w:id="708140900">
                  <w:marLeft w:val="0"/>
                  <w:marRight w:val="0"/>
                  <w:marTop w:val="0"/>
                  <w:marBottom w:val="0"/>
                  <w:divBdr>
                    <w:top w:val="none" w:sz="0" w:space="0" w:color="auto"/>
                    <w:left w:val="none" w:sz="0" w:space="0" w:color="auto"/>
                    <w:bottom w:val="none" w:sz="0" w:space="0" w:color="auto"/>
                    <w:right w:val="none" w:sz="0" w:space="0" w:color="auto"/>
                  </w:divBdr>
                  <w:divsChild>
                    <w:div w:id="8597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79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erres-et-chevaux.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2065</Words>
  <Characters>11358</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DE SMEDT</dc:creator>
  <cp:keywords/>
  <dc:description/>
  <cp:lastModifiedBy>Pauline DE SMEDT</cp:lastModifiedBy>
  <cp:revision>5</cp:revision>
  <dcterms:created xsi:type="dcterms:W3CDTF">2020-11-04T15:44:00Z</dcterms:created>
  <dcterms:modified xsi:type="dcterms:W3CDTF">2021-08-12T10:33:00Z</dcterms:modified>
</cp:coreProperties>
</file>